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CA3" w:rsidRDefault="003E3330">
      <w:pPr>
        <w:rPr>
          <w:rFonts w:ascii="微软雅黑" w:eastAsia="微软雅黑" w:hAnsi="微软雅黑" w:cs="微软雅黑"/>
          <w:sz w:val="24"/>
        </w:rPr>
      </w:pPr>
      <w:r>
        <w:rPr>
          <w:rFonts w:ascii="微软雅黑" w:eastAsia="微软雅黑" w:hAnsi="微软雅黑" w:cs="微软雅黑" w:hint="eastAsia"/>
          <w:sz w:val="24"/>
        </w:rPr>
        <w:t>市场营销</w:t>
      </w:r>
      <w:r>
        <w:rPr>
          <w:rFonts w:ascii="微软雅黑" w:eastAsia="微软雅黑" w:hAnsi="微软雅黑" w:cs="微软雅黑" w:hint="eastAsia"/>
          <w:sz w:val="24"/>
        </w:rPr>
        <w:t>14</w:t>
      </w:r>
      <w:r>
        <w:rPr>
          <w:rFonts w:ascii="微软雅黑" w:eastAsia="微软雅黑" w:hAnsi="微软雅黑" w:cs="微软雅黑" w:hint="eastAsia"/>
          <w:sz w:val="24"/>
        </w:rPr>
        <w:t>广策班第一组</w:t>
      </w:r>
    </w:p>
    <w:p w:rsidR="00C72CA3" w:rsidRDefault="003E3330">
      <w:pPr>
        <w:rPr>
          <w:rFonts w:ascii="微软雅黑" w:eastAsia="微软雅黑" w:hAnsi="微软雅黑" w:cs="微软雅黑"/>
          <w:sz w:val="24"/>
        </w:rPr>
      </w:pPr>
      <w:r>
        <w:rPr>
          <w:rFonts w:ascii="微软雅黑" w:eastAsia="微软雅黑" w:hAnsi="微软雅黑" w:cs="微软雅黑" w:hint="eastAsia"/>
          <w:sz w:val="24"/>
        </w:rPr>
        <w:t>小组成员：郭宇萍</w:t>
      </w:r>
      <w:r>
        <w:rPr>
          <w:rFonts w:ascii="微软雅黑" w:eastAsia="微软雅黑" w:hAnsi="微软雅黑" w:cs="微软雅黑" w:hint="eastAsia"/>
          <w:sz w:val="24"/>
        </w:rPr>
        <w:t xml:space="preserve"> </w:t>
      </w:r>
      <w:r>
        <w:rPr>
          <w:rFonts w:ascii="微软雅黑" w:eastAsia="微软雅黑" w:hAnsi="微软雅黑" w:cs="微软雅黑" w:hint="eastAsia"/>
          <w:sz w:val="24"/>
        </w:rPr>
        <w:t>林杏俞</w:t>
      </w:r>
      <w:r>
        <w:rPr>
          <w:rFonts w:ascii="微软雅黑" w:eastAsia="微软雅黑" w:hAnsi="微软雅黑" w:cs="微软雅黑" w:hint="eastAsia"/>
          <w:sz w:val="24"/>
        </w:rPr>
        <w:t xml:space="preserve"> </w:t>
      </w:r>
      <w:r>
        <w:rPr>
          <w:rFonts w:ascii="微软雅黑" w:eastAsia="微软雅黑" w:hAnsi="微软雅黑" w:cs="微软雅黑" w:hint="eastAsia"/>
          <w:sz w:val="24"/>
        </w:rPr>
        <w:t>彭燕美</w:t>
      </w:r>
      <w:r>
        <w:rPr>
          <w:rFonts w:ascii="微软雅黑" w:eastAsia="微软雅黑" w:hAnsi="微软雅黑" w:cs="微软雅黑" w:hint="eastAsia"/>
          <w:sz w:val="24"/>
        </w:rPr>
        <w:t xml:space="preserve"> </w:t>
      </w:r>
      <w:r>
        <w:rPr>
          <w:rFonts w:ascii="微软雅黑" w:eastAsia="微软雅黑" w:hAnsi="微软雅黑" w:cs="微软雅黑" w:hint="eastAsia"/>
          <w:sz w:val="24"/>
        </w:rPr>
        <w:t>卢铭</w:t>
      </w:r>
      <w:r>
        <w:rPr>
          <w:rFonts w:ascii="微软雅黑" w:eastAsia="微软雅黑" w:hAnsi="微软雅黑" w:cs="微软雅黑" w:hint="eastAsia"/>
          <w:sz w:val="24"/>
        </w:rPr>
        <w:t xml:space="preserve"> </w:t>
      </w:r>
      <w:r>
        <w:rPr>
          <w:rFonts w:ascii="微软雅黑" w:eastAsia="微软雅黑" w:hAnsi="微软雅黑" w:cs="微软雅黑" w:hint="eastAsia"/>
          <w:sz w:val="24"/>
        </w:rPr>
        <w:t>刘梓瑜</w:t>
      </w:r>
      <w:r>
        <w:rPr>
          <w:rFonts w:ascii="微软雅黑" w:eastAsia="微软雅黑" w:hAnsi="微软雅黑" w:cs="微软雅黑" w:hint="eastAsia"/>
          <w:sz w:val="24"/>
        </w:rPr>
        <w:t xml:space="preserve"> 谢嘉豪</w:t>
      </w:r>
    </w:p>
    <w:p w:rsidR="00C72CA3" w:rsidRDefault="00C72CA3">
      <w:pPr>
        <w:rPr>
          <w:rFonts w:ascii="微软雅黑" w:eastAsia="微软雅黑" w:hAnsi="微软雅黑" w:cs="微软雅黑"/>
          <w:sz w:val="24"/>
        </w:rPr>
      </w:pPr>
      <w:bookmarkStart w:id="0" w:name="_GoBack"/>
      <w:bookmarkEnd w:id="0"/>
    </w:p>
    <w:p w:rsidR="00C72CA3" w:rsidRDefault="003E3330">
      <w:pPr>
        <w:jc w:val="center"/>
        <w:rPr>
          <w:rFonts w:ascii="微软雅黑" w:eastAsia="微软雅黑" w:hAnsi="微软雅黑" w:cs="微软雅黑"/>
          <w:b/>
          <w:bCs/>
          <w:sz w:val="52"/>
          <w:szCs w:val="52"/>
        </w:rPr>
      </w:pPr>
      <w:r>
        <w:rPr>
          <w:rFonts w:ascii="微软雅黑" w:eastAsia="微软雅黑" w:hAnsi="微软雅黑" w:cs="微软雅黑" w:hint="eastAsia"/>
          <w:b/>
          <w:bCs/>
          <w:sz w:val="52"/>
          <w:szCs w:val="52"/>
        </w:rPr>
        <w:t>下厨房调研报告</w:t>
      </w:r>
    </w:p>
    <w:p w:rsidR="00C72CA3" w:rsidRDefault="003E3330">
      <w:pPr>
        <w:rPr>
          <w:rFonts w:ascii="微软雅黑" w:eastAsia="微软雅黑" w:hAnsi="微软雅黑" w:cs="微软雅黑"/>
          <w:b/>
          <w:bCs/>
          <w:sz w:val="36"/>
          <w:szCs w:val="36"/>
        </w:rPr>
      </w:pPr>
      <w:r>
        <w:rPr>
          <w:rFonts w:ascii="微软雅黑" w:eastAsia="微软雅黑" w:hAnsi="微软雅黑" w:cs="微软雅黑" w:hint="eastAsia"/>
          <w:b/>
          <w:bCs/>
          <w:sz w:val="36"/>
          <w:szCs w:val="36"/>
        </w:rPr>
        <w:t>概要</w:t>
      </w:r>
    </w:p>
    <w:p w:rsidR="00C72CA3" w:rsidRDefault="00C72CA3">
      <w:pPr>
        <w:rPr>
          <w:rFonts w:ascii="宋体" w:eastAsia="宋体" w:hAnsi="宋体" w:cs="宋体"/>
          <w:sz w:val="28"/>
          <w:szCs w:val="28"/>
        </w:rPr>
      </w:pP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选择下厨房作为这次市场调查的报告对象，是因为我们想了解互联网时代下美食类应用是如何运行以及其发展情况。而近年来，下厨房的发展迅速，并迅速揽获了一批忠实用户。</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我们对下厨房的产品、其竞争对（如好豆菜谱，豆果美食）手，以及用户进行了一定的调查分析。</w:t>
      </w:r>
    </w:p>
    <w:p w:rsidR="00C72CA3" w:rsidRDefault="00C72CA3">
      <w:pPr>
        <w:rPr>
          <w:rFonts w:ascii="宋体" w:eastAsia="宋体" w:hAnsi="宋体" w:cs="宋体"/>
          <w:sz w:val="28"/>
          <w:szCs w:val="28"/>
          <w:lang w:val="zh-CN"/>
        </w:rPr>
      </w:pPr>
    </w:p>
    <w:p w:rsidR="00C72CA3" w:rsidRDefault="003E3330">
      <w:pPr>
        <w:numPr>
          <w:ilvl w:val="0"/>
          <w:numId w:val="1"/>
        </w:numPr>
        <w:rPr>
          <w:rFonts w:ascii="微软雅黑" w:eastAsia="微软雅黑" w:hAnsi="微软雅黑" w:cs="微软雅黑"/>
          <w:b/>
          <w:bCs/>
          <w:sz w:val="36"/>
          <w:szCs w:val="36"/>
        </w:rPr>
      </w:pPr>
      <w:r>
        <w:rPr>
          <w:rFonts w:ascii="微软雅黑" w:eastAsia="微软雅黑" w:hAnsi="微软雅黑" w:cs="微软雅黑" w:hint="eastAsia"/>
          <w:b/>
          <w:bCs/>
          <w:sz w:val="36"/>
          <w:szCs w:val="36"/>
        </w:rPr>
        <w:t>调查方法</w:t>
      </w:r>
    </w:p>
    <w:p w:rsidR="00C72CA3" w:rsidRDefault="00C72CA3">
      <w:pPr>
        <w:rPr>
          <w:rFonts w:ascii="微软雅黑" w:eastAsia="微软雅黑" w:hAnsi="微软雅黑" w:cs="微软雅黑"/>
          <w:b/>
          <w:bCs/>
          <w:sz w:val="36"/>
          <w:szCs w:val="36"/>
        </w:rPr>
      </w:pPr>
    </w:p>
    <w:p w:rsidR="00C72CA3" w:rsidRDefault="003E3330">
      <w:pPr>
        <w:rPr>
          <w:rFonts w:ascii="宋体" w:eastAsia="宋体" w:hAnsi="宋体" w:cs="宋体"/>
          <w:sz w:val="28"/>
          <w:szCs w:val="28"/>
          <w:lang w:val="zh-CN"/>
        </w:rPr>
      </w:pPr>
      <w:r>
        <w:rPr>
          <w:rFonts w:ascii="宋体" w:eastAsia="宋体" w:hAnsi="宋体" w:cs="宋体" w:hint="eastAsia"/>
          <w:sz w:val="28"/>
          <w:szCs w:val="28"/>
        </w:rPr>
        <w:t>一、</w:t>
      </w:r>
      <w:r>
        <w:rPr>
          <w:rFonts w:ascii="宋体" w:eastAsia="宋体" w:hAnsi="宋体" w:cs="宋体" w:hint="eastAsia"/>
          <w:sz w:val="28"/>
          <w:szCs w:val="28"/>
          <w:lang w:val="zh-CN"/>
        </w:rPr>
        <w:t>调查时间：</w:t>
      </w:r>
      <w:r>
        <w:rPr>
          <w:rFonts w:ascii="宋体" w:eastAsia="宋体" w:hAnsi="宋体" w:cs="宋体" w:hint="eastAsia"/>
          <w:sz w:val="28"/>
          <w:szCs w:val="28"/>
          <w:lang w:val="zh-CN"/>
        </w:rPr>
        <w:t>2017</w:t>
      </w:r>
      <w:r>
        <w:rPr>
          <w:rFonts w:ascii="宋体" w:eastAsia="宋体" w:hAnsi="宋体" w:cs="宋体" w:hint="eastAsia"/>
          <w:sz w:val="28"/>
          <w:szCs w:val="28"/>
          <w:lang w:val="zh-CN"/>
        </w:rPr>
        <w:t>年</w:t>
      </w:r>
      <w:r>
        <w:rPr>
          <w:rFonts w:ascii="宋体" w:eastAsia="宋体" w:hAnsi="宋体" w:cs="宋体" w:hint="eastAsia"/>
          <w:sz w:val="28"/>
          <w:szCs w:val="28"/>
          <w:lang w:val="zh-CN"/>
        </w:rPr>
        <w:t>4</w:t>
      </w:r>
      <w:r>
        <w:rPr>
          <w:rFonts w:ascii="宋体" w:eastAsia="宋体" w:hAnsi="宋体" w:cs="宋体" w:hint="eastAsia"/>
          <w:sz w:val="28"/>
          <w:szCs w:val="28"/>
          <w:lang w:val="zh-CN"/>
        </w:rPr>
        <w:t>月</w:t>
      </w:r>
      <w:r>
        <w:rPr>
          <w:rFonts w:ascii="宋体" w:eastAsia="宋体" w:hAnsi="宋体" w:cs="宋体" w:hint="eastAsia"/>
          <w:sz w:val="28"/>
          <w:szCs w:val="28"/>
          <w:lang w:val="zh-CN"/>
        </w:rPr>
        <w:t>10</w:t>
      </w:r>
      <w:r>
        <w:rPr>
          <w:rFonts w:ascii="宋体" w:eastAsia="宋体" w:hAnsi="宋体" w:cs="宋体" w:hint="eastAsia"/>
          <w:sz w:val="28"/>
          <w:szCs w:val="28"/>
          <w:lang w:val="zh-CN"/>
        </w:rPr>
        <w:t>日</w:t>
      </w:r>
      <w:r>
        <w:rPr>
          <w:rFonts w:ascii="宋体" w:eastAsia="宋体" w:hAnsi="宋体" w:cs="宋体"/>
          <w:sz w:val="28"/>
          <w:szCs w:val="28"/>
          <w:lang w:val="zh-CN"/>
        </w:rPr>
        <w:t>——</w:t>
      </w:r>
      <w:r>
        <w:rPr>
          <w:rFonts w:ascii="宋体" w:eastAsia="宋体" w:hAnsi="宋体" w:cs="宋体" w:hint="eastAsia"/>
          <w:sz w:val="28"/>
          <w:szCs w:val="28"/>
          <w:lang w:val="zh-CN"/>
        </w:rPr>
        <w:t>4</w:t>
      </w:r>
      <w:r>
        <w:rPr>
          <w:rFonts w:ascii="宋体" w:eastAsia="宋体" w:hAnsi="宋体" w:cs="宋体" w:hint="eastAsia"/>
          <w:sz w:val="28"/>
          <w:szCs w:val="28"/>
          <w:lang w:val="zh-CN"/>
        </w:rPr>
        <w:t>月</w:t>
      </w:r>
      <w:r>
        <w:rPr>
          <w:rFonts w:ascii="宋体" w:eastAsia="宋体" w:hAnsi="宋体" w:cs="宋体" w:hint="eastAsia"/>
          <w:sz w:val="28"/>
          <w:szCs w:val="28"/>
          <w:lang w:val="zh-CN"/>
        </w:rPr>
        <w:t>15</w:t>
      </w:r>
      <w:r>
        <w:rPr>
          <w:rFonts w:ascii="宋体" w:eastAsia="宋体" w:hAnsi="宋体" w:cs="宋体" w:hint="eastAsia"/>
          <w:sz w:val="28"/>
          <w:szCs w:val="28"/>
          <w:lang w:val="zh-CN"/>
        </w:rPr>
        <w:t>日。</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二、</w:t>
      </w:r>
      <w:r>
        <w:rPr>
          <w:rFonts w:ascii="宋体" w:eastAsia="宋体" w:hAnsi="宋体" w:cs="宋体" w:hint="eastAsia"/>
          <w:sz w:val="28"/>
          <w:szCs w:val="28"/>
          <w:lang w:val="zh-CN"/>
        </w:rPr>
        <w:t>调查方法：设计调查问卷发布至微信朋友圈，以及采访数位下厨房用户，</w:t>
      </w:r>
      <w:r>
        <w:rPr>
          <w:rFonts w:ascii="宋体" w:eastAsia="宋体" w:hAnsi="宋体" w:cs="宋体" w:hint="eastAsia"/>
          <w:sz w:val="28"/>
          <w:szCs w:val="28"/>
        </w:rPr>
        <w:t>竞品对比分析等。</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三、</w:t>
      </w:r>
      <w:r>
        <w:rPr>
          <w:rFonts w:ascii="宋体" w:eastAsia="宋体" w:hAnsi="宋体" w:cs="宋体" w:hint="eastAsia"/>
          <w:sz w:val="28"/>
          <w:szCs w:val="28"/>
          <w:lang w:val="zh-CN"/>
        </w:rPr>
        <w:t>调查目的：探究周边下厨房美食生活</w:t>
      </w:r>
      <w:r>
        <w:rPr>
          <w:rFonts w:ascii="宋体" w:eastAsia="宋体" w:hAnsi="宋体" w:cs="宋体" w:hint="eastAsia"/>
          <w:sz w:val="28"/>
          <w:szCs w:val="28"/>
          <w:lang w:val="zh-CN"/>
        </w:rPr>
        <w:t>APP</w:t>
      </w:r>
      <w:r>
        <w:rPr>
          <w:rFonts w:ascii="宋体" w:eastAsia="宋体" w:hAnsi="宋体" w:cs="宋体" w:hint="eastAsia"/>
          <w:sz w:val="28"/>
          <w:szCs w:val="28"/>
          <w:lang w:val="zh-CN"/>
        </w:rPr>
        <w:t>的下载使用情况，用户体验的满意程度以及</w:t>
      </w:r>
      <w:r>
        <w:rPr>
          <w:rFonts w:ascii="宋体" w:eastAsia="宋体" w:hAnsi="宋体" w:cs="宋体" w:hint="eastAsia"/>
          <w:sz w:val="28"/>
          <w:szCs w:val="28"/>
          <w:lang w:val="zh-CN"/>
        </w:rPr>
        <w:t>app</w:t>
      </w:r>
      <w:r>
        <w:rPr>
          <w:rFonts w:ascii="宋体" w:eastAsia="宋体" w:hAnsi="宋体" w:cs="宋体" w:hint="eastAsia"/>
          <w:sz w:val="28"/>
          <w:szCs w:val="28"/>
          <w:lang w:val="zh-CN"/>
        </w:rPr>
        <w:t>融合相关电商产品的需求消费情况。</w:t>
      </w:r>
    </w:p>
    <w:p w:rsidR="00C72CA3" w:rsidRDefault="00C72CA3">
      <w:pPr>
        <w:rPr>
          <w:rFonts w:ascii="宋体" w:eastAsia="宋体" w:hAnsi="宋体" w:cs="宋体"/>
          <w:sz w:val="28"/>
          <w:szCs w:val="28"/>
        </w:rPr>
      </w:pPr>
    </w:p>
    <w:p w:rsidR="00C72CA3" w:rsidRDefault="003E3330">
      <w:pPr>
        <w:numPr>
          <w:ilvl w:val="0"/>
          <w:numId w:val="1"/>
        </w:numPr>
        <w:rPr>
          <w:rFonts w:ascii="微软雅黑" w:eastAsia="微软雅黑" w:hAnsi="微软雅黑" w:cs="微软雅黑"/>
          <w:b/>
          <w:bCs/>
          <w:sz w:val="36"/>
          <w:szCs w:val="36"/>
        </w:rPr>
      </w:pPr>
      <w:r>
        <w:rPr>
          <w:rFonts w:ascii="微软雅黑" w:eastAsia="微软雅黑" w:hAnsi="微软雅黑" w:cs="微软雅黑" w:hint="eastAsia"/>
          <w:b/>
          <w:bCs/>
          <w:sz w:val="36"/>
          <w:szCs w:val="36"/>
        </w:rPr>
        <w:t>调查内容</w:t>
      </w:r>
    </w:p>
    <w:p w:rsidR="00C72CA3" w:rsidRDefault="00C72CA3">
      <w:pPr>
        <w:rPr>
          <w:rFonts w:ascii="宋体" w:eastAsia="宋体" w:hAnsi="宋体" w:cs="宋体"/>
          <w:sz w:val="28"/>
          <w:szCs w:val="28"/>
        </w:rPr>
      </w:pPr>
    </w:p>
    <w:p w:rsidR="00C72CA3" w:rsidRDefault="003E3330">
      <w:pPr>
        <w:numPr>
          <w:ilvl w:val="0"/>
          <w:numId w:val="2"/>
        </w:numPr>
        <w:rPr>
          <w:rFonts w:ascii="宋体" w:eastAsia="宋体" w:hAnsi="宋体" w:cs="宋体"/>
          <w:b/>
          <w:bCs/>
          <w:sz w:val="28"/>
          <w:szCs w:val="28"/>
        </w:rPr>
      </w:pPr>
      <w:r>
        <w:rPr>
          <w:rFonts w:ascii="宋体" w:eastAsia="宋体" w:hAnsi="宋体" w:cs="宋体" w:hint="eastAsia"/>
          <w:b/>
          <w:bCs/>
          <w:sz w:val="28"/>
          <w:szCs w:val="28"/>
        </w:rPr>
        <w:lastRenderedPageBreak/>
        <w:t>环境分析</w:t>
      </w:r>
    </w:p>
    <w:p w:rsidR="00C72CA3" w:rsidRDefault="00C72CA3">
      <w:pPr>
        <w:rPr>
          <w:rFonts w:ascii="宋体" w:eastAsia="宋体" w:hAnsi="宋体" w:cs="宋体"/>
          <w:b/>
          <w:bCs/>
          <w:sz w:val="28"/>
          <w:szCs w:val="28"/>
        </w:rPr>
      </w:pP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中国的美食历史源远流长，素有</w:t>
      </w:r>
      <w:r>
        <w:rPr>
          <w:rFonts w:ascii="宋体" w:eastAsia="宋体" w:hAnsi="宋体" w:cs="宋体"/>
          <w:sz w:val="28"/>
          <w:szCs w:val="28"/>
          <w:lang w:val="zh-CN"/>
        </w:rPr>
        <w:t>“</w:t>
      </w:r>
      <w:r>
        <w:rPr>
          <w:rFonts w:ascii="宋体" w:eastAsia="宋体" w:hAnsi="宋体" w:cs="宋体" w:hint="eastAsia"/>
          <w:sz w:val="28"/>
          <w:szCs w:val="28"/>
          <w:lang w:val="zh-CN"/>
        </w:rPr>
        <w:t>民以食为天</w:t>
      </w:r>
      <w:r>
        <w:rPr>
          <w:rFonts w:ascii="宋体" w:eastAsia="宋体" w:hAnsi="宋体" w:cs="宋体"/>
          <w:sz w:val="28"/>
          <w:szCs w:val="28"/>
          <w:lang w:val="zh-CN"/>
        </w:rPr>
        <w:t>”</w:t>
      </w:r>
      <w:r>
        <w:rPr>
          <w:rFonts w:ascii="宋体" w:eastAsia="宋体" w:hAnsi="宋体" w:cs="宋体" w:hint="eastAsia"/>
          <w:sz w:val="28"/>
          <w:szCs w:val="28"/>
          <w:lang w:val="zh-CN"/>
        </w:rPr>
        <w:t>的说法，对饮食的讲究是植根于每个人心中的。</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2017</w:t>
      </w:r>
      <w:r>
        <w:rPr>
          <w:rFonts w:ascii="宋体" w:eastAsia="宋体" w:hAnsi="宋体" w:cs="宋体" w:hint="eastAsia"/>
          <w:sz w:val="28"/>
          <w:szCs w:val="28"/>
          <w:lang w:val="zh-CN"/>
        </w:rPr>
        <w:t>一季度</w:t>
      </w:r>
      <w:r>
        <w:rPr>
          <w:rFonts w:ascii="宋体" w:eastAsia="宋体" w:hAnsi="宋体" w:cs="宋体" w:hint="eastAsia"/>
          <w:sz w:val="28"/>
          <w:szCs w:val="28"/>
          <w:lang w:val="zh-CN"/>
        </w:rPr>
        <w:t>CPI</w:t>
      </w:r>
      <w:r>
        <w:rPr>
          <w:rFonts w:ascii="宋体" w:eastAsia="宋体" w:hAnsi="宋体" w:cs="宋体" w:hint="eastAsia"/>
          <w:sz w:val="28"/>
          <w:szCs w:val="28"/>
          <w:lang w:val="zh-CN"/>
        </w:rPr>
        <w:t>（居民消费价格）同比上涨</w:t>
      </w:r>
      <w:r>
        <w:rPr>
          <w:rFonts w:ascii="宋体" w:eastAsia="宋体" w:hAnsi="宋体" w:cs="宋体" w:hint="eastAsia"/>
          <w:sz w:val="28"/>
          <w:szCs w:val="28"/>
          <w:lang w:val="zh-CN"/>
        </w:rPr>
        <w:t>1.4%</w:t>
      </w:r>
      <w:r>
        <w:rPr>
          <w:rFonts w:ascii="宋体" w:eastAsia="宋体" w:hAnsi="宋体" w:cs="宋体" w:hint="eastAsia"/>
          <w:sz w:val="28"/>
          <w:szCs w:val="28"/>
          <w:lang w:val="zh-CN"/>
        </w:rPr>
        <w:t>，如果扣除食品和能源之后的核心</w:t>
      </w:r>
      <w:r>
        <w:rPr>
          <w:rFonts w:ascii="宋体" w:eastAsia="宋体" w:hAnsi="宋体" w:cs="宋体" w:hint="eastAsia"/>
          <w:sz w:val="28"/>
          <w:szCs w:val="28"/>
          <w:lang w:val="zh-CN"/>
        </w:rPr>
        <w:t>CPI</w:t>
      </w:r>
      <w:r>
        <w:rPr>
          <w:rFonts w:ascii="宋体" w:eastAsia="宋体" w:hAnsi="宋体" w:cs="宋体" w:hint="eastAsia"/>
          <w:sz w:val="28"/>
          <w:szCs w:val="28"/>
          <w:lang w:val="zh-CN"/>
        </w:rPr>
        <w:t>上涨</w:t>
      </w:r>
      <w:r>
        <w:rPr>
          <w:rFonts w:ascii="宋体" w:eastAsia="宋体" w:hAnsi="宋体" w:cs="宋体" w:hint="eastAsia"/>
          <w:sz w:val="28"/>
          <w:szCs w:val="28"/>
          <w:lang w:val="zh-CN"/>
        </w:rPr>
        <w:t>2%</w:t>
      </w:r>
      <w:r>
        <w:rPr>
          <w:rFonts w:ascii="宋体" w:eastAsia="宋体" w:hAnsi="宋体" w:cs="宋体" w:hint="eastAsia"/>
          <w:sz w:val="28"/>
          <w:szCs w:val="28"/>
          <w:lang w:val="zh-CN"/>
        </w:rPr>
        <w:t>，居民消费价格呈现温和上涨的态势。而食品方面的支出占比约为三分之一。虽然占比在下降，但由于收入的不断增加，食品方面的支出是在不断提高的。</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据预</w:t>
      </w:r>
      <w:r>
        <w:rPr>
          <w:rFonts w:ascii="宋体" w:eastAsia="宋体" w:hAnsi="宋体" w:cs="宋体" w:hint="eastAsia"/>
          <w:sz w:val="28"/>
          <w:szCs w:val="28"/>
          <w:lang w:val="zh-CN"/>
        </w:rPr>
        <w:t>计，中国下一步的中产阶级的人数在未来</w:t>
      </w:r>
      <w:r>
        <w:rPr>
          <w:rFonts w:ascii="宋体" w:eastAsia="宋体" w:hAnsi="宋体" w:cs="宋体" w:hint="eastAsia"/>
          <w:sz w:val="28"/>
          <w:szCs w:val="28"/>
          <w:lang w:val="zh-CN"/>
        </w:rPr>
        <w:t>20</w:t>
      </w:r>
      <w:r>
        <w:rPr>
          <w:rFonts w:ascii="宋体" w:eastAsia="宋体" w:hAnsi="宋体" w:cs="宋体" w:hint="eastAsia"/>
          <w:sz w:val="28"/>
          <w:szCs w:val="28"/>
          <w:lang w:val="zh-CN"/>
        </w:rPr>
        <w:t>年将从</w:t>
      </w:r>
      <w:r>
        <w:rPr>
          <w:rFonts w:ascii="宋体" w:eastAsia="宋体" w:hAnsi="宋体" w:cs="宋体" w:hint="eastAsia"/>
          <w:sz w:val="28"/>
          <w:szCs w:val="28"/>
          <w:lang w:val="zh-CN"/>
        </w:rPr>
        <w:t>2.3</w:t>
      </w:r>
      <w:r>
        <w:rPr>
          <w:rFonts w:ascii="宋体" w:eastAsia="宋体" w:hAnsi="宋体" w:cs="宋体" w:hint="eastAsia"/>
          <w:sz w:val="28"/>
          <w:szCs w:val="28"/>
          <w:lang w:val="zh-CN"/>
        </w:rPr>
        <w:t>亿人增加到</w:t>
      </w:r>
      <w:r>
        <w:rPr>
          <w:rFonts w:ascii="宋体" w:eastAsia="宋体" w:hAnsi="宋体" w:cs="宋体" w:hint="eastAsia"/>
          <w:sz w:val="28"/>
          <w:szCs w:val="28"/>
          <w:lang w:val="zh-CN"/>
        </w:rPr>
        <w:t>6.3</w:t>
      </w:r>
      <w:r>
        <w:rPr>
          <w:rFonts w:ascii="宋体" w:eastAsia="宋体" w:hAnsi="宋体" w:cs="宋体" w:hint="eastAsia"/>
          <w:sz w:val="28"/>
          <w:szCs w:val="28"/>
          <w:lang w:val="zh-CN"/>
        </w:rPr>
        <w:t>亿人。这部分人群将成为未来主要的消费群体，他们更注重高品质和强体验性产品，更加追求生活质量与情趣。同时，目前中国中产阶级人数已增长至全球首位，达</w:t>
      </w:r>
      <w:r>
        <w:rPr>
          <w:rFonts w:ascii="宋体" w:eastAsia="宋体" w:hAnsi="宋体" w:cs="宋体" w:hint="eastAsia"/>
          <w:sz w:val="28"/>
          <w:szCs w:val="28"/>
          <w:lang w:val="zh-CN"/>
        </w:rPr>
        <w:t>1.09</w:t>
      </w:r>
      <w:r>
        <w:rPr>
          <w:rFonts w:ascii="宋体" w:eastAsia="宋体" w:hAnsi="宋体" w:cs="宋体" w:hint="eastAsia"/>
          <w:sz w:val="28"/>
          <w:szCs w:val="28"/>
          <w:lang w:val="zh-CN"/>
        </w:rPr>
        <w:t>亿名。</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随着消费者获得信息的多元化，消费者开始对符号消费进行重新的认识和反思在追求物质生活丰富的同时，开始注重精神生活的充实</w:t>
      </w:r>
      <w:r>
        <w:rPr>
          <w:rFonts w:ascii="宋体" w:eastAsia="宋体" w:hAnsi="宋体" w:cs="宋体" w:hint="eastAsia"/>
          <w:sz w:val="28"/>
          <w:szCs w:val="28"/>
          <w:lang w:val="zh-CN"/>
        </w:rPr>
        <w:t>;</w:t>
      </w:r>
      <w:r>
        <w:rPr>
          <w:rFonts w:ascii="宋体" w:eastAsia="宋体" w:hAnsi="宋体" w:cs="宋体" w:hint="eastAsia"/>
          <w:sz w:val="28"/>
          <w:szCs w:val="28"/>
          <w:lang w:val="zh-CN"/>
        </w:rPr>
        <w:t>在解决实际需求的同时，开始注重在各方面对生活品质的提升。</w:t>
      </w:r>
    </w:p>
    <w:p w:rsidR="00C72CA3" w:rsidRDefault="003E3330">
      <w:pPr>
        <w:rPr>
          <w:rFonts w:ascii="宋体" w:eastAsia="宋体" w:hAnsi="宋体" w:cs="宋体"/>
          <w:sz w:val="28"/>
          <w:szCs w:val="28"/>
          <w:lang w:val="zh-CN"/>
        </w:rPr>
      </w:pPr>
      <w:r>
        <w:rPr>
          <w:rFonts w:ascii="宋体" w:eastAsia="宋体" w:hAnsi="宋体" w:cs="宋体" w:hint="eastAsia"/>
          <w:sz w:val="28"/>
          <w:szCs w:val="28"/>
        </w:rPr>
        <w:t xml:space="preserve">    </w:t>
      </w:r>
      <w:r>
        <w:rPr>
          <w:rFonts w:ascii="宋体" w:eastAsia="宋体" w:hAnsi="宋体" w:cs="宋体" w:hint="eastAsia"/>
          <w:sz w:val="28"/>
          <w:szCs w:val="28"/>
          <w:lang w:val="zh-CN"/>
        </w:rPr>
        <w:t>随着国人文化水平的不断提升，在</w:t>
      </w:r>
      <w:r>
        <w:rPr>
          <w:rFonts w:ascii="宋体" w:eastAsia="宋体" w:hAnsi="宋体" w:cs="宋体" w:hint="eastAsia"/>
          <w:sz w:val="28"/>
          <w:szCs w:val="28"/>
          <w:lang w:val="zh-CN"/>
        </w:rPr>
        <w:t>809000</w:t>
      </w:r>
      <w:r>
        <w:rPr>
          <w:rFonts w:ascii="宋体" w:eastAsia="宋体" w:hAnsi="宋体" w:cs="宋体" w:hint="eastAsia"/>
          <w:sz w:val="28"/>
          <w:szCs w:val="28"/>
          <w:lang w:val="zh-CN"/>
        </w:rPr>
        <w:t>后人群中文艺小清新群体在不断地壮大发展中。</w:t>
      </w:r>
    </w:p>
    <w:p w:rsidR="00C72CA3" w:rsidRDefault="00C72CA3">
      <w:pPr>
        <w:rPr>
          <w:rFonts w:ascii="宋体" w:eastAsia="宋体" w:hAnsi="宋体" w:cs="宋体"/>
          <w:sz w:val="28"/>
          <w:szCs w:val="28"/>
        </w:rPr>
      </w:pPr>
    </w:p>
    <w:p w:rsidR="00C72CA3" w:rsidRDefault="003E3330">
      <w:pPr>
        <w:numPr>
          <w:ilvl w:val="0"/>
          <w:numId w:val="2"/>
        </w:numPr>
        <w:rPr>
          <w:rFonts w:ascii="宋体" w:eastAsia="宋体" w:hAnsi="宋体" w:cs="宋体"/>
          <w:b/>
          <w:bCs/>
          <w:sz w:val="28"/>
          <w:szCs w:val="28"/>
        </w:rPr>
      </w:pPr>
      <w:r>
        <w:rPr>
          <w:rFonts w:ascii="宋体" w:eastAsia="宋体" w:hAnsi="宋体" w:cs="宋体" w:hint="eastAsia"/>
          <w:b/>
          <w:bCs/>
          <w:sz w:val="28"/>
          <w:szCs w:val="28"/>
        </w:rPr>
        <w:t>产品分析</w:t>
      </w:r>
    </w:p>
    <w:p w:rsidR="00C72CA3" w:rsidRDefault="00C72CA3">
      <w:pPr>
        <w:rPr>
          <w:rFonts w:ascii="宋体" w:eastAsia="宋体" w:hAnsi="宋体" w:cs="宋体"/>
          <w:b/>
          <w:bCs/>
          <w:sz w:val="28"/>
          <w:szCs w:val="28"/>
        </w:rPr>
      </w:pPr>
    </w:p>
    <w:p w:rsidR="00C72CA3" w:rsidRDefault="003E3330">
      <w:pPr>
        <w:rPr>
          <w:rFonts w:ascii="宋体" w:eastAsia="宋体" w:hAnsi="宋体" w:cs="宋体"/>
          <w:sz w:val="28"/>
          <w:szCs w:val="28"/>
        </w:rPr>
      </w:pPr>
      <w:r>
        <w:rPr>
          <w:rFonts w:ascii="宋体" w:eastAsia="宋体" w:hAnsi="宋体" w:cs="宋体" w:hint="eastAsia"/>
          <w:sz w:val="28"/>
          <w:szCs w:val="28"/>
        </w:rPr>
        <w:t>一</w:t>
      </w:r>
      <w:r>
        <w:rPr>
          <w:rFonts w:ascii="宋体" w:eastAsia="宋体" w:hAnsi="宋体" w:cs="宋体" w:hint="eastAsia"/>
          <w:sz w:val="28"/>
          <w:szCs w:val="28"/>
        </w:rPr>
        <w:t>.</w:t>
      </w:r>
      <w:r>
        <w:rPr>
          <w:rFonts w:ascii="宋体" w:eastAsia="宋体" w:hAnsi="宋体" w:cs="宋体" w:hint="eastAsia"/>
          <w:sz w:val="28"/>
          <w:szCs w:val="28"/>
        </w:rPr>
        <w:t>基本功能</w:t>
      </w:r>
    </w:p>
    <w:p w:rsidR="00C72CA3" w:rsidRDefault="003E3330">
      <w:pPr>
        <w:jc w:val="center"/>
      </w:pPr>
      <w:r>
        <w:rPr>
          <w:noProof/>
        </w:rPr>
        <w:lastRenderedPageBreak/>
        <w:drawing>
          <wp:inline distT="0" distB="0" distL="114300" distR="114300">
            <wp:extent cx="4647565" cy="2304415"/>
            <wp:effectExtent l="0" t="0" r="635" b="63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cstate="print"/>
                    <a:stretch>
                      <a:fillRect/>
                    </a:stretch>
                  </pic:blipFill>
                  <pic:spPr>
                    <a:xfrm>
                      <a:off x="0" y="0"/>
                      <a:ext cx="4647565" cy="2304415"/>
                    </a:xfrm>
                    <a:prstGeom prst="rect">
                      <a:avLst/>
                    </a:prstGeom>
                    <a:noFill/>
                    <a:ln w="9525">
                      <a:noFill/>
                    </a:ln>
                  </pic:spPr>
                </pic:pic>
              </a:graphicData>
            </a:graphic>
          </wp:inline>
        </w:drawing>
      </w:r>
    </w:p>
    <w:p w:rsidR="00C72CA3" w:rsidRDefault="003E3330">
      <w:pPr>
        <w:rPr>
          <w:rFonts w:ascii="宋体" w:eastAsia="宋体" w:hAnsi="宋体" w:cs="宋体"/>
          <w:sz w:val="28"/>
          <w:szCs w:val="28"/>
        </w:rPr>
      </w:pPr>
      <w:r>
        <w:rPr>
          <w:rFonts w:ascii="宋体" w:eastAsia="宋体" w:hAnsi="宋体" w:cs="宋体" w:hint="eastAsia"/>
          <w:sz w:val="28"/>
          <w:szCs w:val="28"/>
        </w:rPr>
        <w:t>二</w:t>
      </w:r>
      <w:r>
        <w:rPr>
          <w:rFonts w:ascii="宋体" w:eastAsia="宋体" w:hAnsi="宋体" w:cs="宋体" w:hint="eastAsia"/>
          <w:sz w:val="28"/>
          <w:szCs w:val="28"/>
        </w:rPr>
        <w:t>.</w:t>
      </w:r>
      <w:r>
        <w:rPr>
          <w:rFonts w:ascii="宋体" w:eastAsia="宋体" w:hAnsi="宋体" w:cs="宋体" w:hint="eastAsia"/>
          <w:sz w:val="28"/>
          <w:szCs w:val="28"/>
        </w:rPr>
        <w:t>独到之处</w:t>
      </w:r>
    </w:p>
    <w:p w:rsidR="00C72CA3" w:rsidRDefault="003E3330">
      <w:pPr>
        <w:rPr>
          <w:rFonts w:ascii="宋体" w:eastAsia="宋体" w:hAnsi="宋体" w:cs="宋体"/>
          <w:sz w:val="28"/>
          <w:szCs w:val="28"/>
        </w:rPr>
      </w:pPr>
      <w:r>
        <w:rPr>
          <w:rFonts w:ascii="宋体" w:eastAsia="宋体" w:hAnsi="宋体" w:cs="宋体" w:hint="eastAsia"/>
          <w:sz w:val="28"/>
          <w:szCs w:val="28"/>
        </w:rPr>
        <w:t>①美食大</w:t>
      </w:r>
      <w:r>
        <w:rPr>
          <w:rFonts w:ascii="宋体" w:eastAsia="宋体" w:hAnsi="宋体" w:cs="宋体" w:hint="eastAsia"/>
          <w:sz w:val="28"/>
          <w:szCs w:val="28"/>
        </w:rPr>
        <w:t>V</w:t>
      </w:r>
      <w:r>
        <w:rPr>
          <w:rFonts w:ascii="宋体" w:eastAsia="宋体" w:hAnsi="宋体" w:cs="宋体" w:hint="eastAsia"/>
          <w:sz w:val="28"/>
          <w:szCs w:val="28"/>
        </w:rPr>
        <w:t>，连接微博、微信等多通道</w:t>
      </w:r>
    </w:p>
    <w:p w:rsidR="00C72CA3" w:rsidRDefault="003E3330">
      <w:pPr>
        <w:rPr>
          <w:rFonts w:ascii="宋体" w:eastAsia="宋体" w:hAnsi="宋体" w:cs="宋体"/>
          <w:sz w:val="28"/>
          <w:szCs w:val="28"/>
        </w:rPr>
      </w:pPr>
      <w:r>
        <w:rPr>
          <w:rFonts w:ascii="宋体" w:eastAsia="宋体" w:hAnsi="宋体" w:cs="宋体" w:hint="eastAsia"/>
          <w:sz w:val="28"/>
          <w:szCs w:val="28"/>
        </w:rPr>
        <w:t>②隐藏社区，不让大量自产内容扰乱用户体验</w:t>
      </w:r>
    </w:p>
    <w:p w:rsidR="00C72CA3" w:rsidRDefault="003E3330">
      <w:pPr>
        <w:rPr>
          <w:rFonts w:ascii="宋体" w:eastAsia="宋体" w:hAnsi="宋体" w:cs="宋体"/>
          <w:sz w:val="28"/>
          <w:szCs w:val="28"/>
        </w:rPr>
      </w:pPr>
      <w:r>
        <w:rPr>
          <w:rFonts w:ascii="宋体" w:eastAsia="宋体" w:hAnsi="宋体" w:cs="宋体" w:hint="eastAsia"/>
          <w:sz w:val="28"/>
          <w:szCs w:val="28"/>
        </w:rPr>
        <w:t>③精致社区，保证内容精简、排版简约</w:t>
      </w:r>
    </w:p>
    <w:p w:rsidR="00C72CA3" w:rsidRDefault="00C72CA3">
      <w:pPr>
        <w:jc w:val="left"/>
      </w:pPr>
    </w:p>
    <w:p w:rsidR="00C72CA3" w:rsidRDefault="003E3330">
      <w:pPr>
        <w:rPr>
          <w:rFonts w:ascii="宋体" w:eastAsia="宋体" w:hAnsi="宋体" w:cs="宋体"/>
          <w:sz w:val="28"/>
          <w:szCs w:val="28"/>
        </w:rPr>
      </w:pPr>
      <w:r>
        <w:rPr>
          <w:rFonts w:ascii="宋体" w:eastAsia="宋体" w:hAnsi="宋体" w:cs="宋体" w:hint="eastAsia"/>
          <w:sz w:val="28"/>
          <w:szCs w:val="28"/>
        </w:rPr>
        <w:t>三</w:t>
      </w:r>
      <w:r>
        <w:rPr>
          <w:rFonts w:ascii="宋体" w:eastAsia="宋体" w:hAnsi="宋体" w:cs="宋体" w:hint="eastAsia"/>
          <w:sz w:val="28"/>
          <w:szCs w:val="28"/>
        </w:rPr>
        <w:t>.</w:t>
      </w:r>
      <w:r>
        <w:rPr>
          <w:rFonts w:ascii="宋体" w:eastAsia="宋体" w:hAnsi="宋体" w:cs="宋体" w:hint="eastAsia"/>
          <w:sz w:val="28"/>
          <w:szCs w:val="28"/>
        </w:rPr>
        <w:t>不足之处</w:t>
      </w:r>
    </w:p>
    <w:p w:rsidR="00C72CA3" w:rsidRDefault="003E3330">
      <w:pPr>
        <w:rPr>
          <w:rFonts w:ascii="宋体" w:eastAsia="宋体" w:hAnsi="宋体" w:cs="宋体"/>
          <w:sz w:val="28"/>
          <w:szCs w:val="28"/>
        </w:rPr>
      </w:pPr>
      <w:r>
        <w:rPr>
          <w:rFonts w:ascii="宋体" w:eastAsia="宋体" w:hAnsi="宋体" w:cs="宋体" w:hint="eastAsia"/>
          <w:sz w:val="28"/>
          <w:szCs w:val="28"/>
        </w:rPr>
        <w:t>市集的物流供应链弱，没有相当简单的投诉方式，相对公平的沟通流程，菜谱不够优质，线下与商家得不到联系，无法收美食栏目</w:t>
      </w:r>
      <w:r>
        <w:rPr>
          <w:rFonts w:ascii="宋体" w:eastAsia="宋体" w:hAnsi="宋体" w:cs="宋体" w:hint="eastAsia"/>
          <w:sz w:val="28"/>
          <w:szCs w:val="28"/>
        </w:rPr>
        <w:t xml:space="preserve"> </w:t>
      </w:r>
      <w:r>
        <w:rPr>
          <w:rFonts w:ascii="宋体" w:eastAsia="宋体" w:hAnsi="宋体" w:cs="宋体" w:hint="eastAsia"/>
          <w:sz w:val="28"/>
          <w:szCs w:val="28"/>
        </w:rPr>
        <w:t>文章等，菜篮子不能一键买齐。</w:t>
      </w:r>
    </w:p>
    <w:p w:rsidR="00C72CA3" w:rsidRDefault="00C72CA3">
      <w:pPr>
        <w:rPr>
          <w:rFonts w:ascii="宋体" w:eastAsia="宋体" w:hAnsi="宋体" w:cs="宋体"/>
          <w:b/>
          <w:bCs/>
          <w:sz w:val="28"/>
          <w:szCs w:val="28"/>
        </w:rPr>
      </w:pPr>
    </w:p>
    <w:p w:rsidR="00C72CA3" w:rsidRDefault="003E3330">
      <w:pPr>
        <w:numPr>
          <w:ilvl w:val="0"/>
          <w:numId w:val="2"/>
        </w:numPr>
        <w:rPr>
          <w:rFonts w:ascii="宋体" w:eastAsia="宋体" w:hAnsi="宋体" w:cs="宋体"/>
          <w:b/>
          <w:bCs/>
          <w:sz w:val="28"/>
          <w:szCs w:val="28"/>
        </w:rPr>
      </w:pPr>
      <w:r>
        <w:rPr>
          <w:rFonts w:ascii="宋体" w:eastAsia="宋体" w:hAnsi="宋体" w:cs="宋体" w:hint="eastAsia"/>
          <w:b/>
          <w:bCs/>
          <w:sz w:val="28"/>
          <w:szCs w:val="28"/>
        </w:rPr>
        <w:t>竞品分析</w:t>
      </w:r>
    </w:p>
    <w:p w:rsidR="00C72CA3" w:rsidRDefault="00C72CA3"/>
    <w:p w:rsidR="00C72CA3" w:rsidRDefault="003E3330">
      <w:pPr>
        <w:numPr>
          <w:ilvl w:val="0"/>
          <w:numId w:val="3"/>
        </w:numPr>
        <w:ind w:firstLine="420"/>
        <w:rPr>
          <w:rFonts w:ascii="宋体" w:eastAsia="宋体" w:hAnsi="宋体" w:cs="宋体"/>
          <w:sz w:val="28"/>
          <w:szCs w:val="28"/>
        </w:rPr>
      </w:pPr>
      <w:r>
        <w:rPr>
          <w:rFonts w:ascii="宋体" w:eastAsia="宋体" w:hAnsi="宋体" w:cs="宋体" w:hint="eastAsia"/>
          <w:sz w:val="28"/>
          <w:szCs w:val="28"/>
        </w:rPr>
        <w:t>竞品排名</w:t>
      </w:r>
    </w:p>
    <w:p w:rsidR="00C72CA3" w:rsidRDefault="00C72CA3">
      <w:pPr>
        <w:rPr>
          <w:rFonts w:ascii="宋体" w:eastAsia="宋体" w:hAnsi="宋体" w:cs="宋体"/>
          <w:sz w:val="28"/>
          <w:szCs w:val="28"/>
        </w:rPr>
      </w:pPr>
    </w:p>
    <w:p w:rsidR="00C72CA3" w:rsidRDefault="003E3330">
      <w:pPr>
        <w:ind w:firstLine="420"/>
        <w:rPr>
          <w:rFonts w:ascii="宋体" w:eastAsia="宋体" w:hAnsi="宋体" w:cs="宋体"/>
          <w:sz w:val="28"/>
          <w:szCs w:val="28"/>
        </w:rPr>
      </w:pPr>
      <w:r>
        <w:rPr>
          <w:rFonts w:ascii="宋体" w:eastAsia="宋体" w:hAnsi="宋体" w:cs="宋体" w:hint="eastAsia"/>
          <w:sz w:val="28"/>
          <w:szCs w:val="28"/>
        </w:rPr>
        <w:t xml:space="preserve">    2015</w:t>
      </w:r>
      <w:r>
        <w:rPr>
          <w:rFonts w:ascii="宋体" w:eastAsia="宋体" w:hAnsi="宋体" w:cs="宋体" w:hint="eastAsia"/>
          <w:sz w:val="28"/>
          <w:szCs w:val="28"/>
        </w:rPr>
        <w:t>年</w:t>
      </w:r>
      <w:r>
        <w:rPr>
          <w:rFonts w:ascii="宋体" w:eastAsia="宋体" w:hAnsi="宋体" w:cs="宋体" w:hint="eastAsia"/>
          <w:sz w:val="28"/>
          <w:szCs w:val="28"/>
        </w:rPr>
        <w:t>1</w:t>
      </w:r>
      <w:r>
        <w:rPr>
          <w:rFonts w:ascii="宋体" w:eastAsia="宋体" w:hAnsi="宋体" w:cs="宋体" w:hint="eastAsia"/>
          <w:sz w:val="28"/>
          <w:szCs w:val="28"/>
        </w:rPr>
        <w:t>月到</w:t>
      </w:r>
      <w:r>
        <w:rPr>
          <w:rFonts w:ascii="宋体" w:eastAsia="宋体" w:hAnsi="宋体" w:cs="宋体" w:hint="eastAsia"/>
          <w:sz w:val="28"/>
          <w:szCs w:val="28"/>
        </w:rPr>
        <w:t>5</w:t>
      </w:r>
      <w:r>
        <w:rPr>
          <w:rFonts w:ascii="宋体" w:eastAsia="宋体" w:hAnsi="宋体" w:cs="宋体" w:hint="eastAsia"/>
          <w:sz w:val="28"/>
          <w:szCs w:val="28"/>
        </w:rPr>
        <w:t>月间，好豆菜谱、豆果美食、下厨房、美食天下、美食杰五个菜谱类</w:t>
      </w:r>
      <w:r>
        <w:rPr>
          <w:rFonts w:ascii="宋体" w:eastAsia="宋体" w:hAnsi="宋体" w:cs="宋体" w:hint="eastAsia"/>
          <w:sz w:val="28"/>
          <w:szCs w:val="28"/>
        </w:rPr>
        <w:t>PC</w:t>
      </w:r>
      <w:r>
        <w:rPr>
          <w:rFonts w:ascii="宋体" w:eastAsia="宋体" w:hAnsi="宋体" w:cs="宋体" w:hint="eastAsia"/>
          <w:sz w:val="28"/>
          <w:szCs w:val="28"/>
        </w:rPr>
        <w:t>端的活跃人数统计，好豆菜谱以明显优势稳居第一，豆果美食和下厨房不分伯仲，美食天下与美食杰稍逊一</w:t>
      </w:r>
      <w:r>
        <w:rPr>
          <w:rFonts w:ascii="宋体" w:eastAsia="宋体" w:hAnsi="宋体" w:cs="宋体" w:hint="eastAsia"/>
          <w:sz w:val="28"/>
          <w:szCs w:val="28"/>
        </w:rPr>
        <w:lastRenderedPageBreak/>
        <w:t>筹。</w:t>
      </w:r>
    </w:p>
    <w:p w:rsidR="00C72CA3" w:rsidRDefault="003E3330">
      <w:pPr>
        <w:ind w:firstLine="420"/>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4632960" cy="1911350"/>
            <wp:effectExtent l="0" t="0" r="15240" b="1270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cstate="print"/>
                    <a:stretch>
                      <a:fillRect/>
                    </a:stretch>
                  </pic:blipFill>
                  <pic:spPr>
                    <a:xfrm>
                      <a:off x="0" y="0"/>
                      <a:ext cx="4632960" cy="1911350"/>
                    </a:xfrm>
                    <a:prstGeom prst="rect">
                      <a:avLst/>
                    </a:prstGeom>
                    <a:noFill/>
                    <a:ln w="9525">
                      <a:noFill/>
                    </a:ln>
                  </pic:spPr>
                </pic:pic>
              </a:graphicData>
            </a:graphic>
          </wp:inline>
        </w:drawing>
      </w:r>
    </w:p>
    <w:p w:rsidR="00C72CA3" w:rsidRDefault="00C72CA3">
      <w:pPr>
        <w:ind w:firstLine="420"/>
        <w:rPr>
          <w:rFonts w:ascii="宋体" w:eastAsia="宋体" w:hAnsi="宋体" w:cs="宋体"/>
          <w:sz w:val="28"/>
          <w:szCs w:val="28"/>
        </w:rPr>
      </w:pPr>
    </w:p>
    <w:p w:rsidR="00C72CA3" w:rsidRDefault="003E3330">
      <w:pPr>
        <w:ind w:firstLine="42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2015</w:t>
      </w:r>
      <w:r>
        <w:rPr>
          <w:rFonts w:ascii="宋体" w:eastAsia="宋体" w:hAnsi="宋体" w:cs="宋体" w:hint="eastAsia"/>
          <w:sz w:val="28"/>
          <w:szCs w:val="28"/>
        </w:rPr>
        <w:t>年第</w:t>
      </w:r>
      <w:r>
        <w:rPr>
          <w:rFonts w:ascii="宋体" w:eastAsia="宋体" w:hAnsi="宋体" w:cs="宋体" w:hint="eastAsia"/>
          <w:sz w:val="28"/>
          <w:szCs w:val="28"/>
        </w:rPr>
        <w:t>1</w:t>
      </w:r>
      <w:r>
        <w:rPr>
          <w:rFonts w:ascii="宋体" w:eastAsia="宋体" w:hAnsi="宋体" w:cs="宋体" w:hint="eastAsia"/>
          <w:sz w:val="28"/>
          <w:szCs w:val="28"/>
        </w:rPr>
        <w:t>季度中国餐饮</w:t>
      </w:r>
      <w:r>
        <w:rPr>
          <w:rFonts w:ascii="宋体" w:eastAsia="宋体" w:hAnsi="宋体" w:cs="宋体" w:hint="eastAsia"/>
          <w:sz w:val="28"/>
          <w:szCs w:val="28"/>
        </w:rPr>
        <w:t>APP</w:t>
      </w:r>
      <w:r>
        <w:rPr>
          <w:rFonts w:ascii="宋体" w:eastAsia="宋体" w:hAnsi="宋体" w:cs="宋体" w:hint="eastAsia"/>
          <w:sz w:val="28"/>
          <w:szCs w:val="28"/>
        </w:rPr>
        <w:t>用户监测报告》，好豆菜谱日活跃用户接近</w:t>
      </w:r>
      <w:r>
        <w:rPr>
          <w:rFonts w:ascii="宋体" w:eastAsia="宋体" w:hAnsi="宋体" w:cs="宋体" w:hint="eastAsia"/>
          <w:sz w:val="28"/>
          <w:szCs w:val="28"/>
        </w:rPr>
        <w:t>70</w:t>
      </w:r>
      <w:r>
        <w:rPr>
          <w:rFonts w:ascii="宋体" w:eastAsia="宋体" w:hAnsi="宋体" w:cs="宋体" w:hint="eastAsia"/>
          <w:sz w:val="28"/>
          <w:szCs w:val="28"/>
        </w:rPr>
        <w:t>万位居首位。下厨房次之，豆果美食位居第三位。</w:t>
      </w:r>
    </w:p>
    <w:p w:rsidR="00C72CA3" w:rsidRDefault="003E3330">
      <w:pPr>
        <w:ind w:firstLine="420"/>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4534535" cy="3589020"/>
            <wp:effectExtent l="0" t="0" r="18415" b="1143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cstate="print"/>
                    <a:stretch>
                      <a:fillRect/>
                    </a:stretch>
                  </pic:blipFill>
                  <pic:spPr>
                    <a:xfrm>
                      <a:off x="0" y="0"/>
                      <a:ext cx="4534535" cy="3589020"/>
                    </a:xfrm>
                    <a:prstGeom prst="rect">
                      <a:avLst/>
                    </a:prstGeom>
                    <a:noFill/>
                    <a:ln w="9525">
                      <a:noFill/>
                    </a:ln>
                  </pic:spPr>
                </pic:pic>
              </a:graphicData>
            </a:graphic>
          </wp:inline>
        </w:drawing>
      </w:r>
    </w:p>
    <w:p w:rsidR="00C72CA3" w:rsidRDefault="00C72CA3">
      <w:pPr>
        <w:ind w:firstLine="420"/>
        <w:rPr>
          <w:rFonts w:ascii="宋体" w:eastAsia="宋体" w:hAnsi="宋体" w:cs="宋体"/>
          <w:sz w:val="28"/>
          <w:szCs w:val="28"/>
        </w:rPr>
      </w:pPr>
    </w:p>
    <w:p w:rsidR="00C72CA3" w:rsidRDefault="003E3330">
      <w:pPr>
        <w:ind w:firstLine="420"/>
        <w:rPr>
          <w:rFonts w:ascii="宋体" w:eastAsia="宋体" w:hAnsi="宋体" w:cs="宋体"/>
          <w:sz w:val="28"/>
          <w:szCs w:val="28"/>
        </w:rPr>
      </w:pPr>
      <w:r>
        <w:rPr>
          <w:rFonts w:ascii="宋体" w:eastAsia="宋体" w:hAnsi="宋体" w:cs="宋体" w:hint="eastAsia"/>
          <w:sz w:val="28"/>
          <w:szCs w:val="28"/>
        </w:rPr>
        <w:t>选择了</w:t>
      </w:r>
      <w:r>
        <w:rPr>
          <w:rFonts w:ascii="宋体" w:eastAsia="宋体" w:hAnsi="宋体" w:cs="宋体" w:hint="eastAsia"/>
          <w:sz w:val="28"/>
          <w:szCs w:val="28"/>
        </w:rPr>
        <w:t>6</w:t>
      </w:r>
      <w:r>
        <w:rPr>
          <w:rFonts w:ascii="宋体" w:eastAsia="宋体" w:hAnsi="宋体" w:cs="宋体" w:hint="eastAsia"/>
          <w:sz w:val="28"/>
          <w:szCs w:val="28"/>
        </w:rPr>
        <w:t>月</w:t>
      </w:r>
      <w:r>
        <w:rPr>
          <w:rFonts w:ascii="宋体" w:eastAsia="宋体" w:hAnsi="宋体" w:cs="宋体" w:hint="eastAsia"/>
          <w:sz w:val="28"/>
          <w:szCs w:val="28"/>
        </w:rPr>
        <w:t>25</w:t>
      </w:r>
      <w:r>
        <w:rPr>
          <w:rFonts w:ascii="宋体" w:eastAsia="宋体" w:hAnsi="宋体" w:cs="宋体" w:hint="eastAsia"/>
          <w:sz w:val="28"/>
          <w:szCs w:val="28"/>
        </w:rPr>
        <w:t>日、</w:t>
      </w:r>
      <w:r>
        <w:rPr>
          <w:rFonts w:ascii="宋体" w:eastAsia="宋体" w:hAnsi="宋体" w:cs="宋体" w:hint="eastAsia"/>
          <w:sz w:val="28"/>
          <w:szCs w:val="28"/>
        </w:rPr>
        <w:t>7</w:t>
      </w:r>
      <w:r>
        <w:rPr>
          <w:rFonts w:ascii="宋体" w:eastAsia="宋体" w:hAnsi="宋体" w:cs="宋体" w:hint="eastAsia"/>
          <w:sz w:val="28"/>
          <w:szCs w:val="28"/>
        </w:rPr>
        <w:t>月</w:t>
      </w:r>
      <w:r>
        <w:rPr>
          <w:rFonts w:ascii="宋体" w:eastAsia="宋体" w:hAnsi="宋体" w:cs="宋体" w:hint="eastAsia"/>
          <w:sz w:val="28"/>
          <w:szCs w:val="28"/>
        </w:rPr>
        <w:t>5</w:t>
      </w:r>
      <w:r>
        <w:rPr>
          <w:rFonts w:ascii="宋体" w:eastAsia="宋体" w:hAnsi="宋体" w:cs="宋体" w:hint="eastAsia"/>
          <w:sz w:val="28"/>
          <w:szCs w:val="28"/>
        </w:rPr>
        <w:t>日、</w:t>
      </w:r>
      <w:r>
        <w:rPr>
          <w:rFonts w:ascii="宋体" w:eastAsia="宋体" w:hAnsi="宋体" w:cs="宋体" w:hint="eastAsia"/>
          <w:sz w:val="28"/>
          <w:szCs w:val="28"/>
        </w:rPr>
        <w:t>7</w:t>
      </w:r>
      <w:r>
        <w:rPr>
          <w:rFonts w:ascii="宋体" w:eastAsia="宋体" w:hAnsi="宋体" w:cs="宋体" w:hint="eastAsia"/>
          <w:sz w:val="28"/>
          <w:szCs w:val="28"/>
        </w:rPr>
        <w:t>月</w:t>
      </w:r>
      <w:r>
        <w:rPr>
          <w:rFonts w:ascii="宋体" w:eastAsia="宋体" w:hAnsi="宋体" w:cs="宋体" w:hint="eastAsia"/>
          <w:sz w:val="28"/>
          <w:szCs w:val="28"/>
        </w:rPr>
        <w:t>15</w:t>
      </w:r>
      <w:r>
        <w:rPr>
          <w:rFonts w:ascii="宋体" w:eastAsia="宋体" w:hAnsi="宋体" w:cs="宋体" w:hint="eastAsia"/>
          <w:sz w:val="28"/>
          <w:szCs w:val="28"/>
        </w:rPr>
        <w:t>日三个时间节点的下载排名（以下数据来自</w:t>
      </w:r>
      <w:r>
        <w:rPr>
          <w:rFonts w:ascii="宋体" w:eastAsia="宋体" w:hAnsi="宋体" w:cs="宋体" w:hint="eastAsia"/>
          <w:sz w:val="28"/>
          <w:szCs w:val="28"/>
        </w:rPr>
        <w:t xml:space="preserve">app </w:t>
      </w:r>
      <w:proofErr w:type="spellStart"/>
      <w:r>
        <w:rPr>
          <w:rFonts w:ascii="宋体" w:eastAsia="宋体" w:hAnsi="宋体" w:cs="宋体" w:hint="eastAsia"/>
          <w:sz w:val="28"/>
          <w:szCs w:val="28"/>
        </w:rPr>
        <w:t>annie</w:t>
      </w:r>
      <w:proofErr w:type="spellEnd"/>
      <w:r>
        <w:rPr>
          <w:rFonts w:ascii="宋体" w:eastAsia="宋体" w:hAnsi="宋体" w:cs="宋体" w:hint="eastAsia"/>
          <w:sz w:val="28"/>
          <w:szCs w:val="28"/>
        </w:rPr>
        <w:t>）。从表</w:t>
      </w:r>
      <w:r>
        <w:rPr>
          <w:rFonts w:ascii="宋体" w:eastAsia="宋体" w:hAnsi="宋体" w:cs="宋体" w:hint="eastAsia"/>
          <w:sz w:val="28"/>
          <w:szCs w:val="28"/>
        </w:rPr>
        <w:t>2-1</w:t>
      </w:r>
      <w:r>
        <w:rPr>
          <w:rFonts w:ascii="宋体" w:eastAsia="宋体" w:hAnsi="宋体" w:cs="宋体" w:hint="eastAsia"/>
          <w:sz w:val="28"/>
          <w:szCs w:val="28"/>
        </w:rPr>
        <w:t>中，可以看到排名靠前的</w:t>
      </w:r>
      <w:r>
        <w:rPr>
          <w:rFonts w:ascii="宋体" w:eastAsia="宋体" w:hAnsi="宋体" w:cs="宋体" w:hint="eastAsia"/>
          <w:sz w:val="28"/>
          <w:szCs w:val="28"/>
        </w:rPr>
        <w:t>APP</w:t>
      </w:r>
      <w:r>
        <w:rPr>
          <w:rFonts w:ascii="宋体" w:eastAsia="宋体" w:hAnsi="宋体" w:cs="宋体" w:hint="eastAsia"/>
          <w:sz w:val="28"/>
          <w:szCs w:val="28"/>
        </w:rPr>
        <w:t>分别是豆果美食、美食杰、下厨房、好豆菜谱和美食天下。</w:t>
      </w:r>
    </w:p>
    <w:p w:rsidR="00C72CA3" w:rsidRDefault="003E3330">
      <w:pPr>
        <w:ind w:firstLine="420"/>
        <w:rPr>
          <w:rFonts w:ascii="宋体" w:eastAsia="宋体" w:hAnsi="宋体" w:cs="宋体"/>
          <w:sz w:val="28"/>
          <w:szCs w:val="28"/>
        </w:rPr>
      </w:pPr>
      <w:r>
        <w:rPr>
          <w:rFonts w:ascii="宋体" w:eastAsia="宋体" w:hAnsi="宋体" w:cs="宋体" w:hint="eastAsia"/>
          <w:noProof/>
          <w:sz w:val="28"/>
          <w:szCs w:val="28"/>
        </w:rPr>
        <w:lastRenderedPageBreak/>
        <w:drawing>
          <wp:inline distT="0" distB="0" distL="114300" distR="114300">
            <wp:extent cx="4808855" cy="2004060"/>
            <wp:effectExtent l="0" t="0" r="10795" b="1524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9" cstate="print"/>
                    <a:stretch>
                      <a:fillRect/>
                    </a:stretch>
                  </pic:blipFill>
                  <pic:spPr>
                    <a:xfrm>
                      <a:off x="0" y="0"/>
                      <a:ext cx="4808855" cy="2004060"/>
                    </a:xfrm>
                    <a:prstGeom prst="rect">
                      <a:avLst/>
                    </a:prstGeom>
                    <a:noFill/>
                    <a:ln w="9525">
                      <a:noFill/>
                    </a:ln>
                  </pic:spPr>
                </pic:pic>
              </a:graphicData>
            </a:graphic>
          </wp:inline>
        </w:drawing>
      </w:r>
    </w:p>
    <w:p w:rsidR="00C72CA3" w:rsidRDefault="003E3330">
      <w:pPr>
        <w:pStyle w:val="a3"/>
        <w:rPr>
          <w:rFonts w:eastAsia="宋体"/>
          <w:sz w:val="28"/>
          <w:szCs w:val="28"/>
        </w:rPr>
      </w:pPr>
      <w:r>
        <w:rPr>
          <w:rFonts w:eastAsia="宋体" w:hint="eastAsia"/>
          <w:sz w:val="28"/>
          <w:szCs w:val="28"/>
        </w:rPr>
        <w:t>综合以上的数据，</w:t>
      </w:r>
      <w:r>
        <w:rPr>
          <w:rFonts w:eastAsia="宋体" w:hint="eastAsia"/>
          <w:sz w:val="28"/>
          <w:szCs w:val="28"/>
        </w:rPr>
        <w:t>可以确定</w:t>
      </w:r>
      <w:r>
        <w:rPr>
          <w:rFonts w:eastAsia="宋体" w:hint="eastAsia"/>
          <w:sz w:val="28"/>
          <w:szCs w:val="28"/>
        </w:rPr>
        <w:t>好豆菜谱和豆果美食</w:t>
      </w:r>
      <w:r>
        <w:rPr>
          <w:rFonts w:eastAsia="宋体" w:hint="eastAsia"/>
          <w:sz w:val="28"/>
          <w:szCs w:val="28"/>
        </w:rPr>
        <w:t>是</w:t>
      </w:r>
      <w:r>
        <w:rPr>
          <w:rFonts w:eastAsia="宋体" w:hint="eastAsia"/>
          <w:sz w:val="28"/>
          <w:szCs w:val="28"/>
        </w:rPr>
        <w:t>下厨房</w:t>
      </w:r>
      <w:r>
        <w:rPr>
          <w:rFonts w:eastAsia="宋体" w:hint="eastAsia"/>
          <w:sz w:val="28"/>
          <w:szCs w:val="28"/>
        </w:rPr>
        <w:t>最重要的</w:t>
      </w:r>
      <w:r>
        <w:rPr>
          <w:rFonts w:eastAsia="宋体" w:hint="eastAsia"/>
          <w:sz w:val="28"/>
          <w:szCs w:val="28"/>
        </w:rPr>
        <w:t>竞品对</w:t>
      </w:r>
    </w:p>
    <w:p w:rsidR="00C72CA3" w:rsidRDefault="003E3330">
      <w:pPr>
        <w:pStyle w:val="a3"/>
        <w:numPr>
          <w:ilvl w:val="0"/>
          <w:numId w:val="3"/>
        </w:numPr>
        <w:ind w:firstLine="420"/>
        <w:rPr>
          <w:rFonts w:eastAsia="宋体"/>
          <w:sz w:val="28"/>
          <w:szCs w:val="28"/>
        </w:rPr>
      </w:pPr>
      <w:r>
        <w:rPr>
          <w:rFonts w:eastAsia="宋体" w:hint="eastAsia"/>
          <w:sz w:val="28"/>
          <w:szCs w:val="28"/>
        </w:rPr>
        <w:t>菜谱</w:t>
      </w:r>
      <w:r>
        <w:rPr>
          <w:rFonts w:eastAsia="宋体" w:hint="eastAsia"/>
          <w:sz w:val="28"/>
          <w:szCs w:val="28"/>
        </w:rPr>
        <w:t>竞品分析</w:t>
      </w:r>
    </w:p>
    <w:p w:rsidR="00C72CA3" w:rsidRDefault="003E3330">
      <w:pPr>
        <w:pStyle w:val="a3"/>
        <w:ind w:left="420"/>
        <w:rPr>
          <w:rFonts w:eastAsia="宋体"/>
          <w:sz w:val="28"/>
          <w:szCs w:val="28"/>
        </w:rPr>
      </w:pPr>
      <w:r>
        <w:rPr>
          <w:rFonts w:eastAsia="宋体" w:hint="eastAsia"/>
          <w:sz w:val="28"/>
          <w:szCs w:val="28"/>
        </w:rPr>
        <w:t>1.</w:t>
      </w:r>
      <w:r>
        <w:rPr>
          <w:rFonts w:eastAsia="宋体" w:hint="eastAsia"/>
          <w:sz w:val="28"/>
          <w:szCs w:val="28"/>
        </w:rPr>
        <w:t>发展历程</w:t>
      </w:r>
    </w:p>
    <w:tbl>
      <w:tblPr>
        <w:tblStyle w:val="a4"/>
        <w:tblW w:w="8525" w:type="dxa"/>
        <w:tblLayout w:type="fixed"/>
        <w:tblLook w:val="04A0"/>
      </w:tblPr>
      <w:tblGrid>
        <w:gridCol w:w="909"/>
        <w:gridCol w:w="7616"/>
      </w:tblGrid>
      <w:tr w:rsidR="00C72CA3">
        <w:tc>
          <w:tcPr>
            <w:tcW w:w="909" w:type="dxa"/>
          </w:tcPr>
          <w:p w:rsidR="00C72CA3" w:rsidRDefault="00C72CA3">
            <w:pPr>
              <w:pStyle w:val="a3"/>
              <w:rPr>
                <w:rFonts w:eastAsia="宋体"/>
                <w:sz w:val="28"/>
                <w:szCs w:val="28"/>
              </w:rPr>
            </w:pPr>
          </w:p>
        </w:tc>
        <w:tc>
          <w:tcPr>
            <w:tcW w:w="7616" w:type="dxa"/>
          </w:tcPr>
          <w:p w:rsidR="00C72CA3" w:rsidRDefault="003E3330">
            <w:pPr>
              <w:pStyle w:val="a3"/>
              <w:jc w:val="center"/>
              <w:rPr>
                <w:rFonts w:eastAsia="宋体"/>
                <w:sz w:val="28"/>
                <w:szCs w:val="28"/>
              </w:rPr>
            </w:pPr>
            <w:r>
              <w:rPr>
                <w:rFonts w:eastAsia="宋体" w:hint="eastAsia"/>
                <w:sz w:val="28"/>
                <w:szCs w:val="28"/>
              </w:rPr>
              <w:t>1</w:t>
            </w:r>
            <w:r>
              <w:rPr>
                <w:rFonts w:eastAsia="宋体" w:hint="eastAsia"/>
                <w:sz w:val="28"/>
                <w:szCs w:val="28"/>
              </w:rPr>
              <w:t>、</w:t>
            </w:r>
            <w:r>
              <w:rPr>
                <w:rFonts w:eastAsia="宋体" w:hint="eastAsia"/>
                <w:sz w:val="28"/>
                <w:szCs w:val="28"/>
              </w:rPr>
              <w:t>发展历程</w:t>
            </w:r>
          </w:p>
        </w:tc>
      </w:tr>
      <w:tr w:rsidR="00C72CA3">
        <w:trPr>
          <w:trHeight w:val="1665"/>
        </w:trPr>
        <w:tc>
          <w:tcPr>
            <w:tcW w:w="909" w:type="dxa"/>
          </w:tcPr>
          <w:p w:rsidR="00C72CA3" w:rsidRDefault="003E3330">
            <w:pPr>
              <w:widowControl/>
              <w:spacing w:before="100" w:beforeAutospacing="1" w:after="100" w:afterAutospacing="1"/>
              <w:jc w:val="center"/>
              <w:rPr>
                <w:rFonts w:ascii="宋体" w:eastAsia="宋体" w:hAnsi="宋体" w:cs="宋体"/>
                <w:sz w:val="28"/>
                <w:szCs w:val="28"/>
              </w:rPr>
            </w:pPr>
            <w:r>
              <w:rPr>
                <w:rFonts w:ascii="宋体" w:eastAsia="宋体" w:hAnsi="宋体" w:cs="宋体" w:hint="eastAsia"/>
                <w:sz w:val="28"/>
                <w:szCs w:val="28"/>
              </w:rPr>
              <w:t>下厨房</w:t>
            </w:r>
          </w:p>
        </w:tc>
        <w:tc>
          <w:tcPr>
            <w:tcW w:w="7616" w:type="dxa"/>
          </w:tcPr>
          <w:p w:rsidR="00C72CA3" w:rsidRDefault="003E3330">
            <w:pPr>
              <w:widowControl/>
              <w:numPr>
                <w:ilvl w:val="0"/>
                <w:numId w:val="4"/>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2011</w:t>
            </w:r>
            <w:r>
              <w:rPr>
                <w:rFonts w:ascii="宋体" w:eastAsia="宋体" w:hAnsi="宋体" w:cs="宋体" w:hint="eastAsia"/>
                <w:sz w:val="28"/>
                <w:szCs w:val="28"/>
              </w:rPr>
              <w:t>年</w:t>
            </w:r>
            <w:r>
              <w:rPr>
                <w:rFonts w:ascii="宋体" w:eastAsia="宋体" w:hAnsi="宋体" w:cs="宋体" w:hint="eastAsia"/>
                <w:sz w:val="28"/>
                <w:szCs w:val="28"/>
              </w:rPr>
              <w:t>3</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下厨房网站上线运营</w:t>
            </w:r>
          </w:p>
          <w:p w:rsidR="00C72CA3" w:rsidRDefault="003E3330">
            <w:pPr>
              <w:widowControl/>
              <w:numPr>
                <w:ilvl w:val="0"/>
                <w:numId w:val="4"/>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2011</w:t>
            </w:r>
            <w:r>
              <w:rPr>
                <w:rFonts w:ascii="宋体" w:eastAsia="宋体" w:hAnsi="宋体" w:cs="宋体" w:hint="eastAsia"/>
                <w:sz w:val="28"/>
                <w:szCs w:val="28"/>
              </w:rPr>
              <w:t>年</w:t>
            </w:r>
            <w:r>
              <w:rPr>
                <w:rFonts w:ascii="宋体" w:eastAsia="宋体" w:hAnsi="宋体" w:cs="宋体" w:hint="eastAsia"/>
                <w:sz w:val="28"/>
                <w:szCs w:val="28"/>
              </w:rPr>
              <w:t>7</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下厨房</w:t>
            </w:r>
            <w:r>
              <w:rPr>
                <w:rFonts w:ascii="宋体" w:eastAsia="宋体" w:hAnsi="宋体" w:cs="宋体" w:hint="eastAsia"/>
                <w:sz w:val="28"/>
                <w:szCs w:val="28"/>
              </w:rPr>
              <w:t>APP</w:t>
            </w:r>
            <w:r>
              <w:rPr>
                <w:rFonts w:ascii="宋体" w:eastAsia="宋体" w:hAnsi="宋体" w:cs="宋体" w:hint="eastAsia"/>
                <w:sz w:val="28"/>
                <w:szCs w:val="28"/>
              </w:rPr>
              <w:t>发布</w:t>
            </w:r>
          </w:p>
          <w:p w:rsidR="00C72CA3" w:rsidRDefault="003E3330">
            <w:pPr>
              <w:widowControl/>
              <w:numPr>
                <w:ilvl w:val="0"/>
                <w:numId w:val="4"/>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2012</w:t>
            </w:r>
            <w:r>
              <w:rPr>
                <w:rFonts w:ascii="宋体" w:eastAsia="宋体" w:hAnsi="宋体" w:cs="宋体" w:hint="eastAsia"/>
                <w:sz w:val="28"/>
                <w:szCs w:val="28"/>
              </w:rPr>
              <w:t>年</w:t>
            </w:r>
            <w:r>
              <w:rPr>
                <w:rFonts w:ascii="宋体" w:eastAsia="宋体" w:hAnsi="宋体" w:cs="宋体" w:hint="eastAsia"/>
                <w:sz w:val="28"/>
                <w:szCs w:val="28"/>
              </w:rPr>
              <w:t>6</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获得天使湾和九合创投天使投资</w:t>
            </w:r>
          </w:p>
          <w:p w:rsidR="00C72CA3" w:rsidRDefault="003E3330">
            <w:pPr>
              <w:widowControl/>
              <w:numPr>
                <w:ilvl w:val="0"/>
                <w:numId w:val="4"/>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2012</w:t>
            </w:r>
            <w:r>
              <w:rPr>
                <w:rFonts w:ascii="宋体" w:eastAsia="宋体" w:hAnsi="宋体" w:cs="宋体" w:hint="eastAsia"/>
                <w:sz w:val="28"/>
                <w:szCs w:val="28"/>
              </w:rPr>
              <w:t>年</w:t>
            </w:r>
            <w:r>
              <w:rPr>
                <w:rFonts w:ascii="宋体" w:eastAsia="宋体" w:hAnsi="宋体" w:cs="宋体" w:hint="eastAsia"/>
                <w:sz w:val="28"/>
                <w:szCs w:val="28"/>
              </w:rPr>
              <w:t>10</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获得联创策源和挚信资本数百万美元</w:t>
            </w:r>
            <w:r>
              <w:rPr>
                <w:rFonts w:ascii="宋体" w:eastAsia="宋体" w:hAnsi="宋体" w:cs="宋体" w:hint="eastAsia"/>
                <w:sz w:val="28"/>
                <w:szCs w:val="28"/>
              </w:rPr>
              <w:t>A</w:t>
            </w:r>
            <w:r>
              <w:rPr>
                <w:rFonts w:ascii="宋体" w:eastAsia="宋体" w:hAnsi="宋体" w:cs="宋体" w:hint="eastAsia"/>
                <w:sz w:val="28"/>
                <w:szCs w:val="28"/>
              </w:rPr>
              <w:t>轮投资</w:t>
            </w:r>
          </w:p>
          <w:p w:rsidR="00C72CA3" w:rsidRDefault="003E3330">
            <w:pPr>
              <w:widowControl/>
              <w:numPr>
                <w:ilvl w:val="0"/>
                <w:numId w:val="4"/>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2014</w:t>
            </w:r>
            <w:r>
              <w:rPr>
                <w:rFonts w:ascii="宋体" w:eastAsia="宋体" w:hAnsi="宋体" w:cs="宋体" w:hint="eastAsia"/>
                <w:sz w:val="28"/>
                <w:szCs w:val="28"/>
              </w:rPr>
              <w:t>年</w:t>
            </w:r>
            <w:r>
              <w:rPr>
                <w:rFonts w:ascii="宋体" w:eastAsia="宋体" w:hAnsi="宋体" w:cs="宋体" w:hint="eastAsia"/>
                <w:sz w:val="28"/>
                <w:szCs w:val="28"/>
              </w:rPr>
              <w:t>11</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“市集”上线，开始电商运营</w:t>
            </w:r>
          </w:p>
        </w:tc>
      </w:tr>
      <w:tr w:rsidR="00C72CA3">
        <w:trPr>
          <w:trHeight w:val="1620"/>
        </w:trPr>
        <w:tc>
          <w:tcPr>
            <w:tcW w:w="909" w:type="dxa"/>
          </w:tcPr>
          <w:p w:rsidR="00C72CA3" w:rsidRDefault="003E3330">
            <w:pPr>
              <w:widowControl/>
              <w:spacing w:before="100" w:beforeAutospacing="1" w:after="100" w:afterAutospacing="1"/>
              <w:jc w:val="center"/>
              <w:rPr>
                <w:rFonts w:ascii="宋体" w:eastAsia="宋体" w:hAnsi="宋体" w:cs="宋体"/>
                <w:sz w:val="28"/>
                <w:szCs w:val="28"/>
              </w:rPr>
            </w:pPr>
            <w:r>
              <w:rPr>
                <w:rFonts w:ascii="宋体" w:eastAsia="宋体" w:hAnsi="宋体" w:cs="宋体" w:hint="eastAsia"/>
                <w:sz w:val="28"/>
                <w:szCs w:val="28"/>
              </w:rPr>
              <w:t>好豆菜谱</w:t>
            </w:r>
          </w:p>
        </w:tc>
        <w:tc>
          <w:tcPr>
            <w:tcW w:w="7616" w:type="dxa"/>
          </w:tcPr>
          <w:p w:rsidR="00C72CA3" w:rsidRDefault="003E3330">
            <w:pPr>
              <w:widowControl/>
              <w:numPr>
                <w:ilvl w:val="0"/>
                <w:numId w:val="5"/>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2009</w:t>
            </w:r>
            <w:r>
              <w:rPr>
                <w:rFonts w:ascii="宋体" w:eastAsia="宋体" w:hAnsi="宋体" w:cs="宋体" w:hint="eastAsia"/>
                <w:sz w:val="28"/>
                <w:szCs w:val="28"/>
              </w:rPr>
              <w:t>年</w:t>
            </w:r>
            <w:r>
              <w:rPr>
                <w:rFonts w:ascii="宋体" w:eastAsia="宋体" w:hAnsi="宋体" w:cs="宋体" w:hint="eastAsia"/>
                <w:sz w:val="28"/>
                <w:szCs w:val="28"/>
              </w:rPr>
              <w:t xml:space="preserve"> </w:t>
            </w:r>
            <w:r>
              <w:rPr>
                <w:rFonts w:ascii="宋体" w:eastAsia="宋体" w:hAnsi="宋体" w:cs="宋体" w:hint="eastAsia"/>
                <w:sz w:val="28"/>
                <w:szCs w:val="28"/>
              </w:rPr>
              <w:t>好豆网正式成立并开始试运行</w:t>
            </w:r>
          </w:p>
          <w:p w:rsidR="00C72CA3" w:rsidRDefault="003E3330">
            <w:pPr>
              <w:widowControl/>
              <w:numPr>
                <w:ilvl w:val="0"/>
                <w:numId w:val="5"/>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2011</w:t>
            </w:r>
            <w:r>
              <w:rPr>
                <w:rFonts w:ascii="宋体" w:eastAsia="宋体" w:hAnsi="宋体" w:cs="宋体" w:hint="eastAsia"/>
                <w:sz w:val="28"/>
                <w:szCs w:val="28"/>
              </w:rPr>
              <w:t>年</w:t>
            </w:r>
            <w:r>
              <w:rPr>
                <w:rFonts w:ascii="宋体" w:eastAsia="宋体" w:hAnsi="宋体" w:cs="宋体" w:hint="eastAsia"/>
                <w:sz w:val="28"/>
                <w:szCs w:val="28"/>
              </w:rPr>
              <w:t>1</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好豆菜谱手机客户端</w:t>
            </w:r>
            <w:proofErr w:type="spellStart"/>
            <w:r>
              <w:rPr>
                <w:rFonts w:ascii="宋体" w:eastAsia="宋体" w:hAnsi="宋体" w:cs="宋体" w:hint="eastAsia"/>
                <w:sz w:val="28"/>
                <w:szCs w:val="28"/>
              </w:rPr>
              <w:t>iPhone</w:t>
            </w:r>
            <w:proofErr w:type="spellEnd"/>
            <w:r>
              <w:rPr>
                <w:rFonts w:ascii="宋体" w:eastAsia="宋体" w:hAnsi="宋体" w:cs="宋体" w:hint="eastAsia"/>
                <w:sz w:val="28"/>
                <w:szCs w:val="28"/>
              </w:rPr>
              <w:t>版上线</w:t>
            </w:r>
          </w:p>
          <w:p w:rsidR="00C72CA3" w:rsidRDefault="003E3330">
            <w:pPr>
              <w:widowControl/>
              <w:numPr>
                <w:ilvl w:val="0"/>
                <w:numId w:val="5"/>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2011</w:t>
            </w:r>
            <w:r>
              <w:rPr>
                <w:rFonts w:ascii="宋体" w:eastAsia="宋体" w:hAnsi="宋体" w:cs="宋体" w:hint="eastAsia"/>
                <w:sz w:val="28"/>
                <w:szCs w:val="28"/>
              </w:rPr>
              <w:t>年</w:t>
            </w:r>
            <w:r>
              <w:rPr>
                <w:rFonts w:ascii="宋体" w:eastAsia="宋体" w:hAnsi="宋体" w:cs="宋体" w:hint="eastAsia"/>
                <w:sz w:val="28"/>
                <w:szCs w:val="28"/>
              </w:rPr>
              <w:t>7</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好豆菜谱手机客户端</w:t>
            </w:r>
            <w:r>
              <w:rPr>
                <w:rFonts w:ascii="宋体" w:eastAsia="宋体" w:hAnsi="宋体" w:cs="宋体" w:hint="eastAsia"/>
                <w:sz w:val="28"/>
                <w:szCs w:val="28"/>
              </w:rPr>
              <w:t>Android</w:t>
            </w:r>
            <w:r>
              <w:rPr>
                <w:rFonts w:ascii="宋体" w:eastAsia="宋体" w:hAnsi="宋体" w:cs="宋体" w:hint="eastAsia"/>
                <w:sz w:val="28"/>
                <w:szCs w:val="28"/>
              </w:rPr>
              <w:t>版上线</w:t>
            </w:r>
          </w:p>
          <w:p w:rsidR="00C72CA3" w:rsidRDefault="003E3330">
            <w:pPr>
              <w:widowControl/>
              <w:numPr>
                <w:ilvl w:val="0"/>
                <w:numId w:val="5"/>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lastRenderedPageBreak/>
              <w:t>2011</w:t>
            </w:r>
            <w:r>
              <w:rPr>
                <w:rFonts w:ascii="宋体" w:eastAsia="宋体" w:hAnsi="宋体" w:cs="宋体" w:hint="eastAsia"/>
                <w:sz w:val="28"/>
                <w:szCs w:val="28"/>
              </w:rPr>
              <w:t>年</w:t>
            </w:r>
            <w:r>
              <w:rPr>
                <w:rFonts w:ascii="宋体" w:eastAsia="宋体" w:hAnsi="宋体" w:cs="宋体" w:hint="eastAsia"/>
                <w:sz w:val="28"/>
                <w:szCs w:val="28"/>
              </w:rPr>
              <w:t>6</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新版菜谱首次上线</w:t>
            </w:r>
          </w:p>
          <w:p w:rsidR="00C72CA3" w:rsidRDefault="003E3330">
            <w:pPr>
              <w:widowControl/>
              <w:numPr>
                <w:ilvl w:val="0"/>
                <w:numId w:val="5"/>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2012</w:t>
            </w:r>
            <w:r>
              <w:rPr>
                <w:rFonts w:ascii="宋体" w:eastAsia="宋体" w:hAnsi="宋体" w:cs="宋体" w:hint="eastAsia"/>
                <w:sz w:val="28"/>
                <w:szCs w:val="28"/>
              </w:rPr>
              <w:t>年</w:t>
            </w:r>
            <w:r>
              <w:rPr>
                <w:rFonts w:ascii="宋体" w:eastAsia="宋体" w:hAnsi="宋体" w:cs="宋体" w:hint="eastAsia"/>
                <w:sz w:val="28"/>
                <w:szCs w:val="28"/>
              </w:rPr>
              <w:t>7</w:t>
            </w:r>
            <w:r>
              <w:rPr>
                <w:rFonts w:ascii="宋体" w:eastAsia="宋体" w:hAnsi="宋体" w:cs="宋体" w:hint="eastAsia"/>
                <w:sz w:val="28"/>
                <w:szCs w:val="28"/>
              </w:rPr>
              <w:t>月</w:t>
            </w:r>
            <w:r>
              <w:rPr>
                <w:rFonts w:ascii="宋体" w:eastAsia="宋体" w:hAnsi="宋体" w:cs="宋体" w:hint="eastAsia"/>
                <w:sz w:val="28"/>
                <w:szCs w:val="28"/>
              </w:rPr>
              <w:t xml:space="preserve"> </w:t>
            </w:r>
            <w:r>
              <w:rPr>
                <w:rFonts w:ascii="宋体" w:eastAsia="宋体" w:hAnsi="宋体" w:cs="宋体" w:hint="eastAsia"/>
                <w:sz w:val="28"/>
                <w:szCs w:val="28"/>
              </w:rPr>
              <w:t>好豆网新版个人中心改版上线</w:t>
            </w:r>
          </w:p>
        </w:tc>
      </w:tr>
      <w:tr w:rsidR="00C72CA3">
        <w:trPr>
          <w:trHeight w:val="2386"/>
        </w:trPr>
        <w:tc>
          <w:tcPr>
            <w:tcW w:w="909" w:type="dxa"/>
          </w:tcPr>
          <w:p w:rsidR="00C72CA3" w:rsidRDefault="003E3330">
            <w:pPr>
              <w:widowControl/>
              <w:spacing w:before="100" w:beforeAutospacing="1" w:after="100" w:afterAutospacing="1"/>
              <w:jc w:val="center"/>
              <w:rPr>
                <w:rFonts w:ascii="宋体" w:eastAsia="宋体" w:hAnsi="宋体" w:cs="宋体"/>
                <w:sz w:val="28"/>
                <w:szCs w:val="28"/>
              </w:rPr>
            </w:pPr>
            <w:r>
              <w:rPr>
                <w:rFonts w:ascii="宋体" w:eastAsia="宋体" w:hAnsi="宋体" w:cs="宋体" w:hint="eastAsia"/>
                <w:sz w:val="28"/>
                <w:szCs w:val="28"/>
              </w:rPr>
              <w:lastRenderedPageBreak/>
              <w:t>豆果菜谱</w:t>
            </w:r>
          </w:p>
        </w:tc>
        <w:tc>
          <w:tcPr>
            <w:tcW w:w="7616" w:type="dxa"/>
          </w:tcPr>
          <w:p w:rsidR="00C72CA3" w:rsidRDefault="003E3330">
            <w:pPr>
              <w:widowControl/>
              <w:numPr>
                <w:ilvl w:val="0"/>
                <w:numId w:val="6"/>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2011</w:t>
            </w:r>
            <w:r>
              <w:rPr>
                <w:rFonts w:ascii="宋体" w:eastAsia="宋体" w:hAnsi="宋体" w:cs="宋体" w:hint="eastAsia"/>
                <w:sz w:val="28"/>
                <w:szCs w:val="28"/>
              </w:rPr>
              <w:t>年</w:t>
            </w:r>
            <w:r>
              <w:rPr>
                <w:rFonts w:ascii="宋体" w:eastAsia="宋体" w:hAnsi="宋体" w:cs="宋体" w:hint="eastAsia"/>
                <w:sz w:val="28"/>
                <w:szCs w:val="28"/>
              </w:rPr>
              <w:t xml:space="preserve"> </w:t>
            </w:r>
            <w:r>
              <w:rPr>
                <w:rFonts w:ascii="宋体" w:eastAsia="宋体" w:hAnsi="宋体" w:cs="宋体" w:hint="eastAsia"/>
                <w:sz w:val="28"/>
                <w:szCs w:val="28"/>
              </w:rPr>
              <w:t>豆果网获得盛大</w:t>
            </w:r>
            <w:r>
              <w:rPr>
                <w:rFonts w:ascii="宋体" w:eastAsia="宋体" w:hAnsi="宋体" w:cs="宋体" w:hint="eastAsia"/>
                <w:sz w:val="28"/>
                <w:szCs w:val="28"/>
              </w:rPr>
              <w:t>1000</w:t>
            </w:r>
            <w:r>
              <w:rPr>
                <w:rFonts w:ascii="宋体" w:eastAsia="宋体" w:hAnsi="宋体" w:cs="宋体" w:hint="eastAsia"/>
                <w:sz w:val="28"/>
                <w:szCs w:val="28"/>
              </w:rPr>
              <w:t>万人民币的风险投资，豆果网开始正式地商业化运营</w:t>
            </w:r>
          </w:p>
          <w:p w:rsidR="00C72CA3" w:rsidRDefault="003E3330">
            <w:pPr>
              <w:widowControl/>
              <w:numPr>
                <w:ilvl w:val="0"/>
                <w:numId w:val="6"/>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2012</w:t>
            </w:r>
            <w:r>
              <w:rPr>
                <w:rFonts w:ascii="宋体" w:eastAsia="宋体" w:hAnsi="宋体" w:cs="宋体" w:hint="eastAsia"/>
                <w:sz w:val="28"/>
                <w:szCs w:val="28"/>
              </w:rPr>
              <w:t>年</w:t>
            </w:r>
            <w:r>
              <w:rPr>
                <w:rFonts w:ascii="宋体" w:eastAsia="宋体" w:hAnsi="宋体" w:cs="宋体" w:hint="eastAsia"/>
                <w:sz w:val="28"/>
                <w:szCs w:val="28"/>
              </w:rPr>
              <w:t xml:space="preserve">  </w:t>
            </w:r>
            <w:r>
              <w:rPr>
                <w:rFonts w:ascii="宋体" w:eastAsia="宋体" w:hAnsi="宋体" w:cs="宋体" w:hint="eastAsia"/>
                <w:sz w:val="28"/>
                <w:szCs w:val="28"/>
              </w:rPr>
              <w:t>豆果网获得纪源资本（</w:t>
            </w:r>
            <w:r>
              <w:rPr>
                <w:rFonts w:ascii="宋体" w:eastAsia="宋体" w:hAnsi="宋体" w:cs="宋体" w:hint="eastAsia"/>
                <w:sz w:val="28"/>
                <w:szCs w:val="28"/>
              </w:rPr>
              <w:t>GGV</w:t>
            </w:r>
            <w:r>
              <w:rPr>
                <w:rFonts w:ascii="宋体" w:eastAsia="宋体" w:hAnsi="宋体" w:cs="宋体" w:hint="eastAsia"/>
                <w:sz w:val="28"/>
                <w:szCs w:val="28"/>
              </w:rPr>
              <w:t>）</w:t>
            </w:r>
            <w:r>
              <w:rPr>
                <w:rFonts w:ascii="宋体" w:eastAsia="宋体" w:hAnsi="宋体" w:cs="宋体" w:hint="eastAsia"/>
                <w:sz w:val="28"/>
                <w:szCs w:val="28"/>
              </w:rPr>
              <w:t>800</w:t>
            </w:r>
            <w:r>
              <w:rPr>
                <w:rFonts w:ascii="宋体" w:eastAsia="宋体" w:hAnsi="宋体" w:cs="宋体" w:hint="eastAsia"/>
                <w:sz w:val="28"/>
                <w:szCs w:val="28"/>
              </w:rPr>
              <w:t>万美元</w:t>
            </w:r>
            <w:r>
              <w:rPr>
                <w:rFonts w:ascii="宋体" w:eastAsia="宋体" w:hAnsi="宋体" w:cs="宋体" w:hint="eastAsia"/>
                <w:sz w:val="28"/>
                <w:szCs w:val="28"/>
              </w:rPr>
              <w:t>B</w:t>
            </w:r>
            <w:r>
              <w:rPr>
                <w:rFonts w:ascii="宋体" w:eastAsia="宋体" w:hAnsi="宋体" w:cs="宋体" w:hint="eastAsia"/>
                <w:sz w:val="28"/>
                <w:szCs w:val="28"/>
              </w:rPr>
              <w:t>轮融资公测上线，当前更名为“写食派”</w:t>
            </w:r>
          </w:p>
          <w:p w:rsidR="00C72CA3" w:rsidRDefault="003E3330">
            <w:pPr>
              <w:widowControl/>
              <w:numPr>
                <w:ilvl w:val="0"/>
                <w:numId w:val="6"/>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2013</w:t>
            </w:r>
            <w:r>
              <w:rPr>
                <w:rFonts w:ascii="宋体" w:eastAsia="宋体" w:hAnsi="宋体" w:cs="宋体" w:hint="eastAsia"/>
                <w:sz w:val="28"/>
                <w:szCs w:val="28"/>
              </w:rPr>
              <w:t>年</w:t>
            </w:r>
            <w:r>
              <w:rPr>
                <w:rFonts w:ascii="宋体" w:eastAsia="宋体" w:hAnsi="宋体" w:cs="宋体" w:hint="eastAsia"/>
                <w:sz w:val="28"/>
                <w:szCs w:val="28"/>
              </w:rPr>
              <w:t xml:space="preserve">  </w:t>
            </w:r>
            <w:r>
              <w:rPr>
                <w:rFonts w:ascii="宋体" w:eastAsia="宋体" w:hAnsi="宋体" w:cs="宋体" w:hint="eastAsia"/>
                <w:sz w:val="28"/>
                <w:szCs w:val="28"/>
              </w:rPr>
              <w:t>获得高瓴资本、清流资本第三轮融资，公司估值</w:t>
            </w:r>
            <w:r>
              <w:rPr>
                <w:rFonts w:ascii="宋体" w:eastAsia="宋体" w:hAnsi="宋体" w:cs="宋体" w:hint="eastAsia"/>
                <w:sz w:val="28"/>
                <w:szCs w:val="28"/>
              </w:rPr>
              <w:t>1.2</w:t>
            </w:r>
            <w:r>
              <w:rPr>
                <w:rFonts w:ascii="宋体" w:eastAsia="宋体" w:hAnsi="宋体" w:cs="宋体" w:hint="eastAsia"/>
                <w:sz w:val="28"/>
                <w:szCs w:val="28"/>
              </w:rPr>
              <w:t>亿美元</w:t>
            </w:r>
          </w:p>
          <w:p w:rsidR="00C72CA3" w:rsidRDefault="003E3330">
            <w:pPr>
              <w:widowControl/>
              <w:numPr>
                <w:ilvl w:val="0"/>
                <w:numId w:val="6"/>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2014</w:t>
            </w:r>
            <w:r>
              <w:rPr>
                <w:rFonts w:ascii="宋体" w:eastAsia="宋体" w:hAnsi="宋体" w:cs="宋体" w:hint="eastAsia"/>
                <w:sz w:val="28"/>
                <w:szCs w:val="28"/>
              </w:rPr>
              <w:t>年</w:t>
            </w:r>
            <w:r>
              <w:rPr>
                <w:rFonts w:ascii="宋体" w:eastAsia="宋体" w:hAnsi="宋体" w:cs="宋体" w:hint="eastAsia"/>
                <w:sz w:val="28"/>
                <w:szCs w:val="28"/>
              </w:rPr>
              <w:t xml:space="preserve">   </w:t>
            </w:r>
            <w:r>
              <w:rPr>
                <w:rFonts w:ascii="宋体" w:eastAsia="宋体" w:hAnsi="宋体" w:cs="宋体" w:hint="eastAsia"/>
                <w:sz w:val="28"/>
                <w:szCs w:val="28"/>
              </w:rPr>
              <w:t>豆果成为</w:t>
            </w:r>
            <w:r>
              <w:rPr>
                <w:rFonts w:ascii="宋体" w:eastAsia="宋体" w:hAnsi="宋体" w:cs="宋体" w:hint="eastAsia"/>
                <w:sz w:val="28"/>
                <w:szCs w:val="28"/>
              </w:rPr>
              <w:t xml:space="preserve"> </w:t>
            </w:r>
            <w:r>
              <w:rPr>
                <w:rFonts w:ascii="宋体" w:eastAsia="宋体" w:hAnsi="宋体" w:cs="宋体" w:hint="eastAsia"/>
                <w:sz w:val="28"/>
                <w:szCs w:val="28"/>
              </w:rPr>
              <w:t>《舌尖上的中国》第二季官方独家网络传播体验社区</w:t>
            </w:r>
          </w:p>
          <w:p w:rsidR="00C72CA3" w:rsidRDefault="003E3330">
            <w:pPr>
              <w:widowControl/>
              <w:numPr>
                <w:ilvl w:val="0"/>
                <w:numId w:val="6"/>
              </w:numPr>
              <w:spacing w:before="100" w:beforeAutospacing="1" w:after="100" w:afterAutospacing="1"/>
              <w:rPr>
                <w:rFonts w:ascii="宋体" w:eastAsia="宋体" w:hAnsi="宋体" w:cs="宋体"/>
                <w:sz w:val="28"/>
                <w:szCs w:val="28"/>
              </w:rPr>
            </w:pPr>
            <w:r>
              <w:rPr>
                <w:rFonts w:ascii="宋体" w:eastAsia="宋体" w:hAnsi="宋体" w:cs="宋体" w:hint="eastAsia"/>
                <w:sz w:val="28"/>
                <w:szCs w:val="28"/>
              </w:rPr>
              <w:t>2012</w:t>
            </w:r>
            <w:r>
              <w:rPr>
                <w:rFonts w:ascii="宋体" w:eastAsia="宋体" w:hAnsi="宋体" w:cs="宋体" w:hint="eastAsia"/>
                <w:sz w:val="28"/>
                <w:szCs w:val="28"/>
              </w:rPr>
              <w:t>年</w:t>
            </w:r>
            <w:r>
              <w:rPr>
                <w:rFonts w:ascii="宋体" w:eastAsia="宋体" w:hAnsi="宋体" w:cs="宋体" w:hint="eastAsia"/>
                <w:sz w:val="28"/>
                <w:szCs w:val="28"/>
              </w:rPr>
              <w:t xml:space="preserve">  </w:t>
            </w:r>
            <w:r>
              <w:rPr>
                <w:rFonts w:ascii="宋体" w:eastAsia="宋体" w:hAnsi="宋体" w:cs="宋体" w:hint="eastAsia"/>
                <w:sz w:val="28"/>
                <w:szCs w:val="28"/>
              </w:rPr>
              <w:t>美食日记手机客户端正式</w:t>
            </w:r>
          </w:p>
        </w:tc>
      </w:tr>
    </w:tbl>
    <w:p w:rsidR="00C72CA3" w:rsidRDefault="00C72CA3">
      <w:pPr>
        <w:rPr>
          <w:rFonts w:ascii="宋体" w:eastAsia="宋体" w:hAnsi="宋体" w:cs="宋体"/>
          <w:sz w:val="28"/>
          <w:szCs w:val="28"/>
        </w:rPr>
      </w:pPr>
    </w:p>
    <w:p w:rsidR="00C72CA3" w:rsidRDefault="003E3330">
      <w:pPr>
        <w:ind w:firstLine="42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产品定位与</w:t>
      </w:r>
      <w:r>
        <w:rPr>
          <w:rFonts w:ascii="宋体" w:eastAsia="宋体" w:hAnsi="宋体" w:cs="宋体" w:hint="eastAsia"/>
          <w:sz w:val="28"/>
          <w:szCs w:val="28"/>
        </w:rPr>
        <w:t>slogan</w:t>
      </w:r>
    </w:p>
    <w:p w:rsidR="00C72CA3" w:rsidRDefault="003E3330">
      <w:pPr>
        <w:pStyle w:val="a3"/>
        <w:ind w:left="420"/>
        <w:rPr>
          <w:rFonts w:eastAsia="宋体"/>
          <w:sz w:val="28"/>
          <w:szCs w:val="28"/>
        </w:rPr>
      </w:pPr>
      <w:r>
        <w:rPr>
          <w:rFonts w:eastAsia="宋体" w:hint="eastAsia"/>
          <w:sz w:val="28"/>
          <w:szCs w:val="28"/>
        </w:rPr>
        <w:lastRenderedPageBreak/>
        <w:t xml:space="preserve">  </w:t>
      </w:r>
      <w:r>
        <w:rPr>
          <w:rFonts w:eastAsia="宋体" w:hint="eastAsia"/>
          <w:noProof/>
          <w:sz w:val="28"/>
          <w:szCs w:val="28"/>
        </w:rPr>
        <w:drawing>
          <wp:inline distT="0" distB="0" distL="114300" distR="114300">
            <wp:extent cx="3978275" cy="3322320"/>
            <wp:effectExtent l="0" t="0" r="3175" b="1143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cstate="print"/>
                    <a:stretch>
                      <a:fillRect/>
                    </a:stretch>
                  </pic:blipFill>
                  <pic:spPr>
                    <a:xfrm>
                      <a:off x="0" y="0"/>
                      <a:ext cx="3978275" cy="3322320"/>
                    </a:xfrm>
                    <a:prstGeom prst="rect">
                      <a:avLst/>
                    </a:prstGeom>
                    <a:noFill/>
                    <a:ln w="9525">
                      <a:noFill/>
                    </a:ln>
                  </pic:spPr>
                </pic:pic>
              </a:graphicData>
            </a:graphic>
          </wp:inline>
        </w:drawing>
      </w:r>
    </w:p>
    <w:p w:rsidR="00C72CA3" w:rsidRDefault="003E3330">
      <w:pPr>
        <w:pStyle w:val="a3"/>
        <w:ind w:left="420"/>
        <w:rPr>
          <w:rFonts w:eastAsia="宋体"/>
          <w:sz w:val="28"/>
          <w:szCs w:val="28"/>
        </w:rPr>
      </w:pPr>
      <w:r>
        <w:rPr>
          <w:rFonts w:eastAsia="宋体" w:hint="eastAsia"/>
          <w:sz w:val="28"/>
          <w:szCs w:val="28"/>
        </w:rPr>
        <w:t>下厨房倾向于文艺、小清新的美食生活，好豆网倾向于专注菜谱这个核心内容，而豆果美食则更注重于打造基于美食的社交平台。</w:t>
      </w:r>
    </w:p>
    <w:p w:rsidR="00C72CA3" w:rsidRDefault="003E3330">
      <w:pPr>
        <w:pStyle w:val="a3"/>
        <w:numPr>
          <w:ilvl w:val="0"/>
          <w:numId w:val="7"/>
        </w:numPr>
        <w:ind w:left="420"/>
        <w:rPr>
          <w:rFonts w:eastAsia="宋体"/>
          <w:sz w:val="28"/>
          <w:szCs w:val="28"/>
        </w:rPr>
      </w:pPr>
      <w:r>
        <w:rPr>
          <w:rFonts w:eastAsia="宋体" w:hint="eastAsia"/>
          <w:sz w:val="28"/>
          <w:szCs w:val="28"/>
        </w:rPr>
        <w:t>目标用户分析</w:t>
      </w:r>
    </w:p>
    <w:p w:rsidR="00C72CA3" w:rsidRDefault="003E3330">
      <w:pPr>
        <w:pStyle w:val="a3"/>
        <w:rPr>
          <w:rFonts w:eastAsia="宋体"/>
          <w:sz w:val="28"/>
          <w:szCs w:val="28"/>
        </w:rPr>
      </w:pPr>
      <w:r>
        <w:rPr>
          <w:rFonts w:eastAsia="宋体" w:hint="eastAsia"/>
          <w:noProof/>
          <w:sz w:val="28"/>
          <w:szCs w:val="28"/>
        </w:rPr>
        <w:drawing>
          <wp:inline distT="0" distB="0" distL="114300" distR="114300">
            <wp:extent cx="2576195" cy="1832610"/>
            <wp:effectExtent l="0" t="0" r="14605" b="1524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1" cstate="print"/>
                    <a:stretch>
                      <a:fillRect/>
                    </a:stretch>
                  </pic:blipFill>
                  <pic:spPr>
                    <a:xfrm>
                      <a:off x="0" y="0"/>
                      <a:ext cx="2576195" cy="1832610"/>
                    </a:xfrm>
                    <a:prstGeom prst="rect">
                      <a:avLst/>
                    </a:prstGeom>
                    <a:noFill/>
                    <a:ln w="9525">
                      <a:noFill/>
                    </a:ln>
                  </pic:spPr>
                </pic:pic>
              </a:graphicData>
            </a:graphic>
          </wp:inline>
        </w:drawing>
      </w:r>
      <w:r>
        <w:rPr>
          <w:rFonts w:eastAsia="宋体" w:hint="eastAsia"/>
          <w:noProof/>
          <w:sz w:val="28"/>
          <w:szCs w:val="28"/>
        </w:rPr>
        <w:drawing>
          <wp:inline distT="0" distB="0" distL="114300" distR="114300">
            <wp:extent cx="2219325" cy="2336800"/>
            <wp:effectExtent l="0" t="0" r="9525" b="635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2" cstate="print"/>
                    <a:stretch>
                      <a:fillRect/>
                    </a:stretch>
                  </pic:blipFill>
                  <pic:spPr>
                    <a:xfrm>
                      <a:off x="0" y="0"/>
                      <a:ext cx="2219325" cy="2336800"/>
                    </a:xfrm>
                    <a:prstGeom prst="rect">
                      <a:avLst/>
                    </a:prstGeom>
                    <a:noFill/>
                    <a:ln w="9525">
                      <a:noFill/>
                    </a:ln>
                  </pic:spPr>
                </pic:pic>
              </a:graphicData>
            </a:graphic>
          </wp:inline>
        </w:drawing>
      </w:r>
    </w:p>
    <w:p w:rsidR="00C72CA3" w:rsidRDefault="003E3330">
      <w:pPr>
        <w:pStyle w:val="a3"/>
        <w:rPr>
          <w:rFonts w:eastAsia="宋体"/>
          <w:sz w:val="28"/>
          <w:szCs w:val="28"/>
        </w:rPr>
      </w:pPr>
      <w:r>
        <w:rPr>
          <w:rFonts w:eastAsia="宋体" w:hint="eastAsia"/>
          <w:sz w:val="28"/>
          <w:szCs w:val="28"/>
        </w:rPr>
        <w:t>三款竞品的主要用户均在</w:t>
      </w:r>
      <w:r>
        <w:rPr>
          <w:rFonts w:eastAsia="宋体" w:hint="eastAsia"/>
          <w:sz w:val="28"/>
          <w:szCs w:val="28"/>
        </w:rPr>
        <w:t>20-39</w:t>
      </w:r>
      <w:r>
        <w:rPr>
          <w:rFonts w:eastAsia="宋体" w:hint="eastAsia"/>
          <w:sz w:val="28"/>
          <w:szCs w:val="28"/>
        </w:rPr>
        <w:t>岁的年龄段，这个年龄段的主力是</w:t>
      </w:r>
      <w:r>
        <w:rPr>
          <w:rFonts w:eastAsia="宋体" w:hint="eastAsia"/>
          <w:sz w:val="28"/>
          <w:szCs w:val="28"/>
        </w:rPr>
        <w:t>80</w:t>
      </w:r>
      <w:r>
        <w:rPr>
          <w:rFonts w:eastAsia="宋体" w:hint="eastAsia"/>
          <w:sz w:val="28"/>
          <w:szCs w:val="28"/>
        </w:rPr>
        <w:t>后和</w:t>
      </w:r>
      <w:r>
        <w:rPr>
          <w:rFonts w:eastAsia="宋体" w:hint="eastAsia"/>
          <w:sz w:val="28"/>
          <w:szCs w:val="28"/>
        </w:rPr>
        <w:t>90</w:t>
      </w:r>
      <w:r>
        <w:rPr>
          <w:rFonts w:eastAsia="宋体" w:hint="eastAsia"/>
          <w:sz w:val="28"/>
          <w:szCs w:val="28"/>
        </w:rPr>
        <w:t>后，还有部分的</w:t>
      </w:r>
      <w:r>
        <w:rPr>
          <w:rFonts w:eastAsia="宋体" w:hint="eastAsia"/>
          <w:sz w:val="28"/>
          <w:szCs w:val="28"/>
        </w:rPr>
        <w:t>70</w:t>
      </w:r>
      <w:r>
        <w:rPr>
          <w:rFonts w:eastAsia="宋体" w:hint="eastAsia"/>
          <w:sz w:val="28"/>
          <w:szCs w:val="28"/>
        </w:rPr>
        <w:t>后。下厨房在</w:t>
      </w:r>
      <w:r>
        <w:rPr>
          <w:rFonts w:eastAsia="宋体" w:hint="eastAsia"/>
          <w:sz w:val="28"/>
          <w:szCs w:val="28"/>
        </w:rPr>
        <w:t>20-29</w:t>
      </w:r>
      <w:r>
        <w:rPr>
          <w:rFonts w:eastAsia="宋体" w:hint="eastAsia"/>
          <w:sz w:val="28"/>
          <w:szCs w:val="28"/>
        </w:rPr>
        <w:t>岁这个年龄段的优势较为明显，主要是由于下厨房前期的文艺铺垫与自身小清新的气</w:t>
      </w:r>
      <w:r>
        <w:rPr>
          <w:rFonts w:eastAsia="宋体" w:hint="eastAsia"/>
          <w:sz w:val="28"/>
          <w:szCs w:val="28"/>
        </w:rPr>
        <w:lastRenderedPageBreak/>
        <w:t>质，吸引了大批的在校生与刚步入职场的年轻人。而在</w:t>
      </w:r>
      <w:r>
        <w:rPr>
          <w:rFonts w:eastAsia="宋体" w:hint="eastAsia"/>
          <w:sz w:val="28"/>
          <w:szCs w:val="28"/>
        </w:rPr>
        <w:t>30-39</w:t>
      </w:r>
      <w:r>
        <w:rPr>
          <w:rFonts w:eastAsia="宋体" w:hint="eastAsia"/>
          <w:sz w:val="28"/>
          <w:szCs w:val="28"/>
        </w:rPr>
        <w:t>这个年龄段，豆果美食较为突出，与“舌尖上的中国第二季”的合作多少也为豆果增加了</w:t>
      </w:r>
      <w:r>
        <w:rPr>
          <w:rFonts w:eastAsia="宋体" w:hint="eastAsia"/>
          <w:sz w:val="28"/>
          <w:szCs w:val="28"/>
        </w:rPr>
        <w:t>70</w:t>
      </w:r>
      <w:r>
        <w:rPr>
          <w:rFonts w:eastAsia="宋体" w:hint="eastAsia"/>
          <w:sz w:val="28"/>
          <w:szCs w:val="28"/>
        </w:rPr>
        <w:t>后与</w:t>
      </w:r>
      <w:r>
        <w:rPr>
          <w:rFonts w:eastAsia="宋体" w:hint="eastAsia"/>
          <w:sz w:val="28"/>
          <w:szCs w:val="28"/>
        </w:rPr>
        <w:t>80</w:t>
      </w:r>
      <w:r>
        <w:rPr>
          <w:rFonts w:eastAsia="宋体" w:hint="eastAsia"/>
          <w:sz w:val="28"/>
          <w:szCs w:val="28"/>
        </w:rPr>
        <w:t>后的用户。</w:t>
      </w:r>
      <w:r>
        <w:rPr>
          <w:rFonts w:eastAsia="宋体" w:hint="eastAsia"/>
          <w:sz w:val="28"/>
          <w:szCs w:val="28"/>
        </w:rPr>
        <w:t>（蓝—豆果美食，绿—下厨房，红</w:t>
      </w:r>
      <w:r>
        <w:rPr>
          <w:rFonts w:eastAsia="宋体" w:hint="eastAsia"/>
          <w:sz w:val="28"/>
          <w:szCs w:val="28"/>
        </w:rPr>
        <w:t>—好豆菜谱）</w:t>
      </w:r>
    </w:p>
    <w:p w:rsidR="00C72CA3" w:rsidRDefault="003E3330">
      <w:pPr>
        <w:pStyle w:val="a3"/>
        <w:rPr>
          <w:rFonts w:eastAsia="宋体"/>
          <w:sz w:val="28"/>
          <w:szCs w:val="28"/>
        </w:rPr>
      </w:pPr>
      <w:r>
        <w:rPr>
          <w:rFonts w:eastAsia="宋体" w:hint="eastAsia"/>
          <w:sz w:val="28"/>
          <w:szCs w:val="28"/>
        </w:rPr>
        <w:t>搜索三款竞品的主要用户均分布在北上广和沿海地带。百度搜索指数方面，下厨房</w:t>
      </w:r>
      <w:r>
        <w:rPr>
          <w:rFonts w:eastAsia="宋体" w:hint="eastAsia"/>
          <w:sz w:val="28"/>
          <w:szCs w:val="28"/>
        </w:rPr>
        <w:t>遥遥</w:t>
      </w:r>
      <w:r>
        <w:rPr>
          <w:rFonts w:eastAsia="宋体" w:hint="eastAsia"/>
          <w:sz w:val="28"/>
          <w:szCs w:val="28"/>
        </w:rPr>
        <w:t>领先，相信下厨房的上升空间是非常大的。</w:t>
      </w:r>
    </w:p>
    <w:p w:rsidR="00C72CA3" w:rsidRDefault="003E3330">
      <w:pPr>
        <w:pStyle w:val="a3"/>
        <w:numPr>
          <w:ilvl w:val="0"/>
          <w:numId w:val="7"/>
        </w:numPr>
        <w:ind w:left="420"/>
        <w:rPr>
          <w:rFonts w:eastAsia="宋体"/>
          <w:sz w:val="28"/>
          <w:szCs w:val="28"/>
        </w:rPr>
      </w:pPr>
      <w:r>
        <w:rPr>
          <w:rFonts w:eastAsia="宋体" w:hint="eastAsia"/>
          <w:sz w:val="28"/>
          <w:szCs w:val="28"/>
        </w:rPr>
        <w:t>用户关系的规则设定</w:t>
      </w:r>
      <w:r>
        <w:rPr>
          <w:rFonts w:eastAsia="宋体" w:hint="eastAsia"/>
          <w:noProof/>
          <w:sz w:val="28"/>
          <w:szCs w:val="28"/>
        </w:rPr>
        <w:drawing>
          <wp:inline distT="0" distB="0" distL="114300" distR="114300">
            <wp:extent cx="5268595" cy="1187450"/>
            <wp:effectExtent l="0" t="0" r="8255" b="1270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3" cstate="print"/>
                    <a:stretch>
                      <a:fillRect/>
                    </a:stretch>
                  </pic:blipFill>
                  <pic:spPr>
                    <a:xfrm>
                      <a:off x="0" y="0"/>
                      <a:ext cx="5268595" cy="1187450"/>
                    </a:xfrm>
                    <a:prstGeom prst="rect">
                      <a:avLst/>
                    </a:prstGeom>
                    <a:noFill/>
                    <a:ln w="9525">
                      <a:noFill/>
                    </a:ln>
                  </pic:spPr>
                </pic:pic>
              </a:graphicData>
            </a:graphic>
          </wp:inline>
        </w:drawing>
      </w:r>
    </w:p>
    <w:p w:rsidR="00C72CA3" w:rsidRDefault="003E3330">
      <w:pPr>
        <w:pStyle w:val="a3"/>
        <w:rPr>
          <w:rFonts w:eastAsia="宋体"/>
          <w:sz w:val="28"/>
          <w:szCs w:val="28"/>
        </w:rPr>
      </w:pPr>
      <w:r>
        <w:rPr>
          <w:rFonts w:eastAsia="宋体" w:hint="eastAsia"/>
          <w:sz w:val="28"/>
          <w:szCs w:val="28"/>
        </w:rPr>
        <w:t>三款竞品都在做基于美食的互动与社交。但刚刚在下厨房</w:t>
      </w:r>
      <w:r>
        <w:rPr>
          <w:rFonts w:eastAsia="宋体" w:hint="eastAsia"/>
          <w:sz w:val="28"/>
          <w:szCs w:val="28"/>
        </w:rPr>
        <w:t>APP</w:t>
      </w:r>
      <w:r>
        <w:rPr>
          <w:rFonts w:eastAsia="宋体" w:hint="eastAsia"/>
          <w:sz w:val="28"/>
          <w:szCs w:val="28"/>
        </w:rPr>
        <w:t>端推出的社区，用户间可以离开菜谱这个媒介来进行讨论，更可以基于</w:t>
      </w:r>
      <w:r>
        <w:rPr>
          <w:rFonts w:eastAsia="宋体" w:hint="eastAsia"/>
          <w:sz w:val="28"/>
          <w:szCs w:val="28"/>
        </w:rPr>
        <w:t>LBS</w:t>
      </w:r>
      <w:r>
        <w:rPr>
          <w:rFonts w:eastAsia="宋体" w:hint="eastAsia"/>
          <w:sz w:val="28"/>
          <w:szCs w:val="28"/>
        </w:rPr>
        <w:t>发现身边的厨友，不排除未来下厨房在这方面进一步深入的可能。通过对比可以发现，好豆网在用户关系的建立和互动上覆盖面比较广，其次是豆果美食，下厨房在用户关系的建立上最简单且方式有限。</w:t>
      </w:r>
    </w:p>
    <w:p w:rsidR="00C72CA3" w:rsidRDefault="003E3330">
      <w:pPr>
        <w:pStyle w:val="a3"/>
        <w:rPr>
          <w:rFonts w:eastAsia="宋体"/>
          <w:sz w:val="28"/>
          <w:szCs w:val="28"/>
        </w:rPr>
      </w:pPr>
      <w:r>
        <w:rPr>
          <w:rFonts w:eastAsia="宋体" w:hint="eastAsia"/>
          <w:sz w:val="28"/>
          <w:szCs w:val="28"/>
        </w:rPr>
        <w:t>三</w:t>
      </w:r>
      <w:r>
        <w:rPr>
          <w:rFonts w:eastAsia="宋体" w:hint="eastAsia"/>
          <w:sz w:val="28"/>
          <w:szCs w:val="28"/>
        </w:rPr>
        <w:t xml:space="preserve"> </w:t>
      </w:r>
      <w:r>
        <w:rPr>
          <w:rFonts w:eastAsia="宋体" w:hint="eastAsia"/>
          <w:sz w:val="28"/>
          <w:szCs w:val="28"/>
        </w:rPr>
        <w:t>电商竞品分析</w:t>
      </w:r>
    </w:p>
    <w:p w:rsidR="00C72CA3" w:rsidRDefault="003E3330">
      <w:pPr>
        <w:pStyle w:val="a3"/>
        <w:numPr>
          <w:ilvl w:val="0"/>
          <w:numId w:val="8"/>
        </w:numPr>
        <w:rPr>
          <w:rFonts w:eastAsia="宋体"/>
          <w:sz w:val="28"/>
          <w:szCs w:val="28"/>
        </w:rPr>
      </w:pPr>
      <w:r>
        <w:rPr>
          <w:rFonts w:eastAsia="宋体" w:hint="eastAsia"/>
          <w:sz w:val="28"/>
          <w:szCs w:val="28"/>
        </w:rPr>
        <w:t>影响用户厨电购买的主要因素（有调查数据得出）</w:t>
      </w:r>
    </w:p>
    <w:p w:rsidR="00C72CA3" w:rsidRDefault="003E3330">
      <w:pPr>
        <w:pStyle w:val="a3"/>
        <w:rPr>
          <w:rFonts w:eastAsia="宋体"/>
          <w:sz w:val="28"/>
          <w:szCs w:val="28"/>
        </w:rPr>
      </w:pPr>
      <w:r>
        <w:rPr>
          <w:rFonts w:eastAsia="宋体" w:hint="eastAsia"/>
          <w:sz w:val="28"/>
          <w:szCs w:val="28"/>
        </w:rPr>
        <w:lastRenderedPageBreak/>
        <w:t xml:space="preserve">    </w:t>
      </w:r>
      <w:r>
        <w:rPr>
          <w:rFonts w:eastAsia="宋体" w:hint="eastAsia"/>
          <w:sz w:val="28"/>
          <w:szCs w:val="28"/>
        </w:rPr>
        <w:t>消费者的购买能力、厨房电器的外观和寿命、厨房电器的品牌（名气厨房电器）、厨房的一体化布局和嵌入式结构、厨房电器的使用功能和智能化技术</w:t>
      </w:r>
    </w:p>
    <w:p w:rsidR="00C72CA3" w:rsidRDefault="003E3330">
      <w:pPr>
        <w:pStyle w:val="a3"/>
        <w:numPr>
          <w:ilvl w:val="0"/>
          <w:numId w:val="8"/>
        </w:numPr>
        <w:rPr>
          <w:rFonts w:eastAsia="宋体"/>
          <w:sz w:val="28"/>
          <w:szCs w:val="28"/>
        </w:rPr>
      </w:pPr>
      <w:r>
        <w:rPr>
          <w:rFonts w:eastAsia="宋体" w:hint="eastAsia"/>
          <w:sz w:val="28"/>
          <w:szCs w:val="28"/>
        </w:rPr>
        <w:t>三大竞品特点</w:t>
      </w:r>
    </w:p>
    <w:p w:rsidR="00C72CA3" w:rsidRDefault="003E3330">
      <w:pPr>
        <w:pStyle w:val="a3"/>
        <w:rPr>
          <w:rFonts w:eastAsia="宋体"/>
          <w:sz w:val="28"/>
          <w:szCs w:val="28"/>
        </w:rPr>
      </w:pPr>
      <w:r>
        <w:rPr>
          <w:rFonts w:eastAsia="宋体" w:hint="eastAsia"/>
          <w:sz w:val="28"/>
          <w:szCs w:val="28"/>
        </w:rPr>
        <w:t>天猫：</w:t>
      </w:r>
    </w:p>
    <w:p w:rsidR="00C72CA3" w:rsidRDefault="003E3330">
      <w:pPr>
        <w:pStyle w:val="a3"/>
        <w:rPr>
          <w:rFonts w:eastAsia="宋体"/>
          <w:sz w:val="28"/>
          <w:szCs w:val="28"/>
        </w:rPr>
      </w:pPr>
      <w:r>
        <w:rPr>
          <w:rFonts w:eastAsia="宋体" w:hint="eastAsia"/>
          <w:sz w:val="28"/>
          <w:szCs w:val="28"/>
        </w:rPr>
        <w:t>①大众化品牌，量贩型商品的集中地，商家品牌参差不齐</w:t>
      </w:r>
    </w:p>
    <w:p w:rsidR="00C72CA3" w:rsidRDefault="003E3330">
      <w:pPr>
        <w:pStyle w:val="a3"/>
        <w:rPr>
          <w:rFonts w:eastAsia="宋体"/>
          <w:sz w:val="28"/>
          <w:szCs w:val="28"/>
        </w:rPr>
      </w:pPr>
      <w:r>
        <w:rPr>
          <w:rFonts w:eastAsia="宋体" w:hint="eastAsia"/>
          <w:sz w:val="28"/>
          <w:szCs w:val="28"/>
        </w:rPr>
        <w:t>②品牌商可以自己管理自己的品质服务品牌形象（店铺装修和设计）且物流自选化品牌</w:t>
      </w:r>
    </w:p>
    <w:p w:rsidR="00C72CA3" w:rsidRDefault="003E3330">
      <w:pPr>
        <w:pStyle w:val="a3"/>
        <w:rPr>
          <w:rFonts w:eastAsia="宋体"/>
          <w:sz w:val="28"/>
          <w:szCs w:val="28"/>
        </w:rPr>
      </w:pPr>
      <w:r>
        <w:rPr>
          <w:rFonts w:eastAsia="宋体" w:hint="eastAsia"/>
          <w:sz w:val="28"/>
          <w:szCs w:val="28"/>
        </w:rPr>
        <w:t>③商品介绍详细，流量强大，支付方式多且便捷（网银、支付宝）</w:t>
      </w:r>
    </w:p>
    <w:p w:rsidR="00C72CA3" w:rsidRDefault="003E3330">
      <w:pPr>
        <w:pStyle w:val="a3"/>
        <w:rPr>
          <w:rFonts w:eastAsia="宋体"/>
          <w:sz w:val="28"/>
          <w:szCs w:val="28"/>
        </w:rPr>
      </w:pPr>
      <w:r>
        <w:rPr>
          <w:rFonts w:eastAsia="宋体" w:hint="eastAsia"/>
          <w:sz w:val="28"/>
          <w:szCs w:val="28"/>
        </w:rPr>
        <w:t>京东：</w:t>
      </w:r>
    </w:p>
    <w:p w:rsidR="00C72CA3" w:rsidRDefault="003E3330">
      <w:pPr>
        <w:pStyle w:val="a3"/>
        <w:rPr>
          <w:rFonts w:eastAsia="宋体"/>
          <w:sz w:val="28"/>
          <w:szCs w:val="28"/>
        </w:rPr>
      </w:pPr>
      <w:r>
        <w:rPr>
          <w:rFonts w:eastAsia="宋体" w:hint="eastAsia"/>
          <w:sz w:val="28"/>
          <w:szCs w:val="28"/>
        </w:rPr>
        <w:t>①电商自主经营，走“精品化”商品路线品牌</w:t>
      </w:r>
    </w:p>
    <w:p w:rsidR="00C72CA3" w:rsidRDefault="003E3330">
      <w:pPr>
        <w:pStyle w:val="a3"/>
        <w:rPr>
          <w:rFonts w:eastAsia="宋体"/>
          <w:sz w:val="28"/>
          <w:szCs w:val="28"/>
        </w:rPr>
      </w:pPr>
      <w:r>
        <w:rPr>
          <w:rFonts w:eastAsia="宋体" w:hint="eastAsia"/>
          <w:sz w:val="28"/>
          <w:szCs w:val="28"/>
        </w:rPr>
        <w:t>②产品搜索的重要性要高过品牌店铺形象，突出单品的重要性</w:t>
      </w:r>
      <w:r>
        <w:rPr>
          <w:rFonts w:eastAsia="宋体" w:hint="eastAsia"/>
          <w:sz w:val="28"/>
          <w:szCs w:val="28"/>
        </w:rPr>
        <w:t>,</w:t>
      </w:r>
      <w:r>
        <w:rPr>
          <w:rFonts w:eastAsia="宋体" w:hint="eastAsia"/>
          <w:sz w:val="28"/>
          <w:szCs w:val="28"/>
        </w:rPr>
        <w:t>商品介绍详细</w:t>
      </w:r>
    </w:p>
    <w:p w:rsidR="00C72CA3" w:rsidRDefault="003E3330">
      <w:pPr>
        <w:pStyle w:val="a3"/>
        <w:rPr>
          <w:rFonts w:eastAsia="宋体"/>
          <w:sz w:val="28"/>
          <w:szCs w:val="28"/>
        </w:rPr>
      </w:pPr>
      <w:r>
        <w:rPr>
          <w:rFonts w:eastAsia="宋体" w:hint="eastAsia"/>
          <w:sz w:val="28"/>
          <w:szCs w:val="28"/>
        </w:rPr>
        <w:t>③统一标配快速、稳定的京东物流服务，支付方式众多便捷（网银、支付宝、微信）</w:t>
      </w:r>
    </w:p>
    <w:p w:rsidR="00C72CA3" w:rsidRDefault="003E3330">
      <w:pPr>
        <w:pStyle w:val="a3"/>
        <w:rPr>
          <w:rFonts w:eastAsia="宋体"/>
          <w:sz w:val="28"/>
          <w:szCs w:val="28"/>
        </w:rPr>
      </w:pPr>
      <w:r>
        <w:rPr>
          <w:rFonts w:eastAsia="宋体" w:hint="eastAsia"/>
          <w:sz w:val="28"/>
          <w:szCs w:val="28"/>
        </w:rPr>
        <w:t>豆果美食</w:t>
      </w:r>
    </w:p>
    <w:p w:rsidR="00C72CA3" w:rsidRDefault="003E3330">
      <w:pPr>
        <w:pStyle w:val="a3"/>
        <w:rPr>
          <w:rFonts w:eastAsia="宋体"/>
          <w:sz w:val="28"/>
          <w:szCs w:val="28"/>
        </w:rPr>
      </w:pPr>
      <w:r>
        <w:rPr>
          <w:rFonts w:eastAsia="宋体" w:hint="eastAsia"/>
          <w:sz w:val="28"/>
          <w:szCs w:val="28"/>
        </w:rPr>
        <w:lastRenderedPageBreak/>
        <w:t>①与美的、西门子等知名厨电品牌深入合作，其“优食汇”电商平台厨电产品种类繁多</w:t>
      </w:r>
    </w:p>
    <w:p w:rsidR="00C72CA3" w:rsidRDefault="003E3330">
      <w:pPr>
        <w:pStyle w:val="a3"/>
        <w:rPr>
          <w:rFonts w:eastAsia="宋体"/>
          <w:sz w:val="28"/>
          <w:szCs w:val="28"/>
        </w:rPr>
      </w:pPr>
      <w:r>
        <w:rPr>
          <w:rFonts w:eastAsia="宋体" w:hint="eastAsia"/>
          <w:sz w:val="28"/>
          <w:szCs w:val="28"/>
        </w:rPr>
        <w:t>②线上电商结合线下实体店新品试用和举办美食大赛活动，社区活跃用户反馈积极清晰</w:t>
      </w:r>
    </w:p>
    <w:p w:rsidR="00C72CA3" w:rsidRDefault="003E3330">
      <w:pPr>
        <w:pStyle w:val="a3"/>
        <w:rPr>
          <w:rFonts w:eastAsia="宋体"/>
          <w:sz w:val="28"/>
          <w:szCs w:val="28"/>
        </w:rPr>
      </w:pPr>
      <w:r>
        <w:rPr>
          <w:rFonts w:eastAsia="宋体" w:hint="eastAsia"/>
          <w:sz w:val="28"/>
          <w:szCs w:val="28"/>
        </w:rPr>
        <w:t>③支付方式众多便捷（网银、支付宝、微信）</w:t>
      </w:r>
    </w:p>
    <w:p w:rsidR="00C72CA3" w:rsidRDefault="003E3330">
      <w:pPr>
        <w:pStyle w:val="a3"/>
        <w:numPr>
          <w:ilvl w:val="0"/>
          <w:numId w:val="8"/>
        </w:numPr>
        <w:rPr>
          <w:rFonts w:eastAsia="宋体"/>
          <w:sz w:val="28"/>
          <w:szCs w:val="28"/>
        </w:rPr>
      </w:pPr>
      <w:r>
        <w:rPr>
          <w:rFonts w:eastAsia="宋体" w:hint="eastAsia"/>
          <w:sz w:val="28"/>
          <w:szCs w:val="28"/>
        </w:rPr>
        <w:t>下厨房</w:t>
      </w:r>
      <w:proofErr w:type="spellStart"/>
      <w:r>
        <w:rPr>
          <w:rFonts w:eastAsia="宋体" w:hint="eastAsia"/>
          <w:sz w:val="28"/>
          <w:szCs w:val="28"/>
        </w:rPr>
        <w:t>swot</w:t>
      </w:r>
      <w:proofErr w:type="spellEnd"/>
      <w:r>
        <w:rPr>
          <w:rFonts w:eastAsia="宋体" w:hint="eastAsia"/>
          <w:sz w:val="28"/>
          <w:szCs w:val="28"/>
        </w:rPr>
        <w:t>分析</w:t>
      </w:r>
    </w:p>
    <w:tbl>
      <w:tblPr>
        <w:tblStyle w:val="a4"/>
        <w:tblW w:w="8745" w:type="dxa"/>
        <w:tblLayout w:type="fixed"/>
        <w:tblLook w:val="04A0"/>
      </w:tblPr>
      <w:tblGrid>
        <w:gridCol w:w="4605"/>
        <w:gridCol w:w="4140"/>
      </w:tblGrid>
      <w:tr w:rsidR="00C72CA3">
        <w:tc>
          <w:tcPr>
            <w:tcW w:w="4605" w:type="dxa"/>
          </w:tcPr>
          <w:p w:rsidR="00C72CA3" w:rsidRDefault="003E3330">
            <w:pPr>
              <w:pStyle w:val="a3"/>
              <w:rPr>
                <w:rFonts w:eastAsia="宋体"/>
                <w:sz w:val="28"/>
                <w:szCs w:val="28"/>
              </w:rPr>
            </w:pPr>
            <w:r>
              <w:rPr>
                <w:rFonts w:eastAsia="宋体" w:hint="eastAsia"/>
                <w:sz w:val="28"/>
                <w:szCs w:val="28"/>
              </w:rPr>
              <w:t>S</w:t>
            </w:r>
          </w:p>
        </w:tc>
        <w:tc>
          <w:tcPr>
            <w:tcW w:w="4140" w:type="dxa"/>
          </w:tcPr>
          <w:p w:rsidR="00C72CA3" w:rsidRDefault="003E3330">
            <w:pPr>
              <w:pStyle w:val="a3"/>
              <w:rPr>
                <w:rFonts w:eastAsia="宋体"/>
                <w:sz w:val="28"/>
                <w:szCs w:val="28"/>
              </w:rPr>
            </w:pPr>
            <w:r>
              <w:rPr>
                <w:rFonts w:eastAsia="宋体" w:hint="eastAsia"/>
                <w:sz w:val="28"/>
                <w:szCs w:val="28"/>
              </w:rPr>
              <w:t>W</w:t>
            </w:r>
          </w:p>
        </w:tc>
      </w:tr>
      <w:tr w:rsidR="00C72CA3">
        <w:trPr>
          <w:trHeight w:val="5123"/>
        </w:trPr>
        <w:tc>
          <w:tcPr>
            <w:tcW w:w="4605" w:type="dxa"/>
          </w:tcPr>
          <w:p w:rsidR="00C72CA3" w:rsidRDefault="003E3330">
            <w:pPr>
              <w:pStyle w:val="a3"/>
              <w:jc w:val="right"/>
              <w:rPr>
                <w:rFonts w:eastAsia="宋体"/>
                <w:sz w:val="28"/>
                <w:szCs w:val="28"/>
              </w:rPr>
            </w:pPr>
            <w:r>
              <w:rPr>
                <w:rFonts w:eastAsia="宋体" w:hint="eastAsia"/>
                <w:sz w:val="28"/>
                <w:szCs w:val="28"/>
              </w:rPr>
              <w:t>与松下、忠臣等合作</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t>高质量长尾商品</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t>有浓厚的“文艺范儿</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t>社区活跃</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t>厨电口碑相传</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t>商品展示清新文艺</w:t>
            </w:r>
            <w:r>
              <w:rPr>
                <w:rFonts w:eastAsia="宋体" w:hint="eastAsia"/>
                <w:sz w:val="28"/>
                <w:szCs w:val="28"/>
              </w:rPr>
              <w:t xml:space="preserve"> </w:t>
            </w:r>
            <w:r>
              <w:rPr>
                <w:rFonts w:eastAsia="宋体" w:hint="eastAsia"/>
                <w:sz w:val="28"/>
                <w:szCs w:val="28"/>
              </w:rPr>
              <w:t>·</w:t>
            </w:r>
          </w:p>
        </w:tc>
        <w:tc>
          <w:tcPr>
            <w:tcW w:w="4140" w:type="dxa"/>
          </w:tcPr>
          <w:p w:rsidR="00C72CA3" w:rsidRDefault="003E3330">
            <w:pPr>
              <w:pStyle w:val="a3"/>
              <w:rPr>
                <w:rFonts w:eastAsia="宋体"/>
                <w:sz w:val="28"/>
                <w:szCs w:val="28"/>
              </w:rPr>
            </w:pPr>
            <w:r>
              <w:rPr>
                <w:rFonts w:eastAsia="宋体" w:hint="eastAsia"/>
                <w:sz w:val="28"/>
                <w:szCs w:val="28"/>
              </w:rPr>
              <w:t>·</w:t>
            </w:r>
            <w:r>
              <w:rPr>
                <w:rFonts w:eastAsia="宋体" w:hint="eastAsia"/>
                <w:sz w:val="28"/>
                <w:szCs w:val="28"/>
              </w:rPr>
              <w:t xml:space="preserve"> </w:t>
            </w:r>
            <w:r>
              <w:rPr>
                <w:rFonts w:eastAsia="宋体" w:hint="eastAsia"/>
                <w:sz w:val="28"/>
                <w:szCs w:val="28"/>
              </w:rPr>
              <w:t>入驻品牌少</w:t>
            </w:r>
          </w:p>
          <w:p w:rsidR="00C72CA3" w:rsidRDefault="003E3330">
            <w:pPr>
              <w:pStyle w:val="a3"/>
              <w:rPr>
                <w:rFonts w:eastAsia="宋体"/>
                <w:sz w:val="28"/>
                <w:szCs w:val="28"/>
              </w:rPr>
            </w:pPr>
            <w:r>
              <w:rPr>
                <w:rFonts w:eastAsia="宋体" w:hint="eastAsia"/>
                <w:sz w:val="28"/>
                <w:szCs w:val="28"/>
              </w:rPr>
              <w:t xml:space="preserve">   </w:t>
            </w:r>
            <w:r>
              <w:rPr>
                <w:rFonts w:eastAsia="宋体" w:hint="eastAsia"/>
                <w:sz w:val="28"/>
                <w:szCs w:val="28"/>
              </w:rPr>
              <w:t>产品数量极其有限</w:t>
            </w:r>
          </w:p>
          <w:p w:rsidR="00C72CA3" w:rsidRDefault="003E3330">
            <w:pPr>
              <w:pStyle w:val="a3"/>
              <w:rPr>
                <w:rFonts w:eastAsia="宋体"/>
                <w:sz w:val="28"/>
                <w:szCs w:val="28"/>
              </w:rPr>
            </w:pPr>
            <w:r>
              <w:rPr>
                <w:rFonts w:eastAsia="宋体" w:hint="eastAsia"/>
                <w:sz w:val="28"/>
                <w:szCs w:val="28"/>
              </w:rPr>
              <w:t>·</w:t>
            </w:r>
            <w:r>
              <w:rPr>
                <w:rFonts w:eastAsia="宋体" w:hint="eastAsia"/>
                <w:sz w:val="28"/>
                <w:szCs w:val="28"/>
              </w:rPr>
              <w:t xml:space="preserve"> </w:t>
            </w:r>
            <w:r>
              <w:rPr>
                <w:rFonts w:eastAsia="宋体" w:hint="eastAsia"/>
                <w:sz w:val="28"/>
                <w:szCs w:val="28"/>
              </w:rPr>
              <w:t>价格相对高昂</w:t>
            </w:r>
          </w:p>
          <w:p w:rsidR="00C72CA3" w:rsidRDefault="003E3330">
            <w:pPr>
              <w:pStyle w:val="a3"/>
              <w:rPr>
                <w:rFonts w:eastAsia="宋体"/>
                <w:sz w:val="28"/>
                <w:szCs w:val="28"/>
              </w:rPr>
            </w:pPr>
            <w:r>
              <w:rPr>
                <w:rFonts w:eastAsia="宋体" w:hint="eastAsia"/>
                <w:sz w:val="28"/>
                <w:szCs w:val="28"/>
              </w:rPr>
              <w:t>·</w:t>
            </w:r>
            <w:r>
              <w:rPr>
                <w:rFonts w:eastAsia="宋体" w:hint="eastAsia"/>
                <w:sz w:val="28"/>
                <w:szCs w:val="28"/>
              </w:rPr>
              <w:t xml:space="preserve"> </w:t>
            </w:r>
            <w:r>
              <w:rPr>
                <w:rFonts w:eastAsia="宋体" w:hint="eastAsia"/>
                <w:sz w:val="28"/>
                <w:szCs w:val="28"/>
              </w:rPr>
              <w:t>商品介绍不够详细具体</w:t>
            </w:r>
          </w:p>
          <w:p w:rsidR="00C72CA3" w:rsidRDefault="00C72CA3">
            <w:pPr>
              <w:pStyle w:val="a3"/>
              <w:rPr>
                <w:rFonts w:eastAsia="宋体"/>
                <w:sz w:val="28"/>
                <w:szCs w:val="28"/>
              </w:rPr>
            </w:pPr>
          </w:p>
        </w:tc>
      </w:tr>
      <w:tr w:rsidR="00C72CA3">
        <w:tc>
          <w:tcPr>
            <w:tcW w:w="4605" w:type="dxa"/>
          </w:tcPr>
          <w:p w:rsidR="00C72CA3" w:rsidRDefault="003E3330">
            <w:pPr>
              <w:pStyle w:val="a3"/>
              <w:rPr>
                <w:rFonts w:eastAsia="宋体"/>
                <w:sz w:val="28"/>
                <w:szCs w:val="28"/>
              </w:rPr>
            </w:pPr>
            <w:r>
              <w:rPr>
                <w:rFonts w:eastAsia="宋体" w:hint="eastAsia"/>
                <w:sz w:val="28"/>
                <w:szCs w:val="28"/>
              </w:rPr>
              <w:t>T</w:t>
            </w:r>
          </w:p>
        </w:tc>
        <w:tc>
          <w:tcPr>
            <w:tcW w:w="4140" w:type="dxa"/>
          </w:tcPr>
          <w:p w:rsidR="00C72CA3" w:rsidRDefault="003E3330">
            <w:pPr>
              <w:pStyle w:val="a3"/>
              <w:rPr>
                <w:rFonts w:eastAsia="宋体"/>
                <w:sz w:val="28"/>
                <w:szCs w:val="28"/>
              </w:rPr>
            </w:pPr>
            <w:r>
              <w:rPr>
                <w:rFonts w:eastAsia="宋体" w:hint="eastAsia"/>
                <w:sz w:val="28"/>
                <w:szCs w:val="28"/>
              </w:rPr>
              <w:t>O</w:t>
            </w:r>
          </w:p>
        </w:tc>
      </w:tr>
      <w:tr w:rsidR="00C72CA3">
        <w:trPr>
          <w:trHeight w:val="2394"/>
        </w:trPr>
        <w:tc>
          <w:tcPr>
            <w:tcW w:w="4605" w:type="dxa"/>
          </w:tcPr>
          <w:p w:rsidR="00C72CA3" w:rsidRDefault="003E3330">
            <w:pPr>
              <w:pStyle w:val="a3"/>
              <w:jc w:val="right"/>
              <w:rPr>
                <w:rFonts w:eastAsia="宋体"/>
                <w:sz w:val="28"/>
                <w:szCs w:val="28"/>
              </w:rPr>
            </w:pPr>
            <w:r>
              <w:rPr>
                <w:rFonts w:eastAsia="宋体" w:hint="eastAsia"/>
                <w:sz w:val="28"/>
                <w:szCs w:val="28"/>
              </w:rPr>
              <w:t>其他平台厨电商品流量强大</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t>有大量数据能对比价格</w:t>
            </w:r>
            <w:r>
              <w:rPr>
                <w:rFonts w:eastAsia="宋体" w:hint="eastAsia"/>
                <w:sz w:val="28"/>
                <w:szCs w:val="28"/>
              </w:rPr>
              <w:t xml:space="preserve"> </w:t>
            </w:r>
            <w:r>
              <w:rPr>
                <w:rFonts w:eastAsia="宋体" w:hint="eastAsia"/>
                <w:sz w:val="28"/>
                <w:szCs w:val="28"/>
              </w:rPr>
              <w:t>·</w:t>
            </w:r>
          </w:p>
          <w:p w:rsidR="00C72CA3" w:rsidRDefault="003E3330">
            <w:pPr>
              <w:pStyle w:val="a3"/>
              <w:jc w:val="right"/>
              <w:rPr>
                <w:rFonts w:eastAsia="宋体"/>
                <w:sz w:val="28"/>
                <w:szCs w:val="28"/>
              </w:rPr>
            </w:pPr>
            <w:r>
              <w:rPr>
                <w:rFonts w:eastAsia="宋体" w:hint="eastAsia"/>
                <w:sz w:val="28"/>
                <w:szCs w:val="28"/>
              </w:rPr>
              <w:lastRenderedPageBreak/>
              <w:t>产品详情以及质量和体验评价</w:t>
            </w:r>
            <w:r>
              <w:rPr>
                <w:rFonts w:eastAsia="宋体" w:hint="eastAsia"/>
                <w:sz w:val="28"/>
                <w:szCs w:val="28"/>
              </w:rPr>
              <w:t xml:space="preserve"> </w:t>
            </w:r>
            <w:r>
              <w:rPr>
                <w:rFonts w:eastAsia="宋体" w:hint="eastAsia"/>
                <w:sz w:val="28"/>
                <w:szCs w:val="28"/>
              </w:rPr>
              <w:t>·</w:t>
            </w:r>
          </w:p>
          <w:p w:rsidR="00C72CA3" w:rsidRDefault="00C72CA3">
            <w:pPr>
              <w:pStyle w:val="a3"/>
              <w:rPr>
                <w:rFonts w:eastAsia="宋体"/>
                <w:sz w:val="28"/>
                <w:szCs w:val="28"/>
              </w:rPr>
            </w:pPr>
          </w:p>
        </w:tc>
        <w:tc>
          <w:tcPr>
            <w:tcW w:w="4140" w:type="dxa"/>
          </w:tcPr>
          <w:p w:rsidR="00C72CA3" w:rsidRDefault="003E3330">
            <w:pPr>
              <w:pStyle w:val="a3"/>
              <w:rPr>
                <w:rFonts w:eastAsia="宋体"/>
                <w:sz w:val="28"/>
                <w:szCs w:val="28"/>
              </w:rPr>
            </w:pPr>
            <w:r>
              <w:rPr>
                <w:rFonts w:eastAsia="宋体" w:hint="eastAsia"/>
                <w:sz w:val="28"/>
                <w:szCs w:val="28"/>
              </w:rPr>
              <w:lastRenderedPageBreak/>
              <w:t>·</w:t>
            </w:r>
            <w:r>
              <w:rPr>
                <w:rFonts w:eastAsia="宋体" w:hint="eastAsia"/>
                <w:sz w:val="28"/>
                <w:szCs w:val="28"/>
              </w:rPr>
              <w:t xml:space="preserve"> </w:t>
            </w:r>
            <w:r>
              <w:rPr>
                <w:rFonts w:eastAsia="宋体" w:hint="eastAsia"/>
                <w:sz w:val="28"/>
                <w:szCs w:val="28"/>
              </w:rPr>
              <w:t>“文艺”市集垂直化</w:t>
            </w:r>
          </w:p>
          <w:p w:rsidR="00C72CA3" w:rsidRDefault="003E3330">
            <w:pPr>
              <w:pStyle w:val="a3"/>
              <w:rPr>
                <w:rFonts w:eastAsia="宋体"/>
                <w:sz w:val="28"/>
                <w:szCs w:val="28"/>
              </w:rPr>
            </w:pPr>
            <w:r>
              <w:rPr>
                <w:rFonts w:eastAsia="宋体" w:hint="eastAsia"/>
                <w:sz w:val="28"/>
                <w:szCs w:val="28"/>
              </w:rPr>
              <w:t>·</w:t>
            </w:r>
            <w:r>
              <w:rPr>
                <w:rFonts w:eastAsia="宋体" w:hint="eastAsia"/>
                <w:sz w:val="28"/>
                <w:szCs w:val="28"/>
              </w:rPr>
              <w:t xml:space="preserve"> </w:t>
            </w:r>
            <w:r>
              <w:rPr>
                <w:rFonts w:eastAsia="宋体" w:hint="eastAsia"/>
                <w:sz w:val="28"/>
                <w:szCs w:val="28"/>
              </w:rPr>
              <w:t>标签更突出</w:t>
            </w:r>
          </w:p>
          <w:p w:rsidR="00C72CA3" w:rsidRDefault="00C72CA3">
            <w:pPr>
              <w:pStyle w:val="a3"/>
              <w:rPr>
                <w:rFonts w:eastAsia="宋体"/>
                <w:sz w:val="28"/>
                <w:szCs w:val="28"/>
              </w:rPr>
            </w:pPr>
          </w:p>
        </w:tc>
      </w:tr>
    </w:tbl>
    <w:p w:rsidR="00C72CA3" w:rsidRDefault="00C72CA3">
      <w:pPr>
        <w:pStyle w:val="a3"/>
        <w:rPr>
          <w:rFonts w:eastAsia="宋体"/>
          <w:sz w:val="28"/>
          <w:szCs w:val="28"/>
        </w:rPr>
      </w:pPr>
    </w:p>
    <w:p w:rsidR="00C72CA3" w:rsidRDefault="003E3330">
      <w:pPr>
        <w:pStyle w:val="a3"/>
        <w:numPr>
          <w:ilvl w:val="0"/>
          <w:numId w:val="9"/>
        </w:numPr>
        <w:rPr>
          <w:rFonts w:eastAsia="宋体"/>
          <w:sz w:val="28"/>
          <w:szCs w:val="28"/>
        </w:rPr>
      </w:pPr>
      <w:r>
        <w:rPr>
          <w:rFonts w:eastAsia="宋体" w:hint="eastAsia"/>
          <w:sz w:val="28"/>
          <w:szCs w:val="28"/>
        </w:rPr>
        <w:t>用户分析</w:t>
      </w:r>
    </w:p>
    <w:p w:rsidR="00C72CA3" w:rsidRDefault="003E3330">
      <w:pPr>
        <w:pStyle w:val="a3"/>
      </w:pPr>
      <w:r>
        <w:rPr>
          <w:noProof/>
        </w:rPr>
        <w:drawing>
          <wp:inline distT="0" distB="0" distL="114300" distR="114300">
            <wp:extent cx="2670175" cy="1580515"/>
            <wp:effectExtent l="0" t="0" r="15875" b="635"/>
            <wp:docPr id="1" name="图片 9" descr="年龄性别分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年龄性别分布"/>
                    <pic:cNvPicPr>
                      <a:picLocks noChangeAspect="1"/>
                    </pic:cNvPicPr>
                  </pic:nvPicPr>
                  <pic:blipFill>
                    <a:blip r:embed="rId14" cstate="print"/>
                    <a:srcRect t="12788" r="41397" b="1918"/>
                    <a:stretch>
                      <a:fillRect/>
                    </a:stretch>
                  </pic:blipFill>
                  <pic:spPr>
                    <a:xfrm>
                      <a:off x="0" y="0"/>
                      <a:ext cx="2670175" cy="1580515"/>
                    </a:xfrm>
                    <a:prstGeom prst="rect">
                      <a:avLst/>
                    </a:prstGeom>
                    <a:noFill/>
                    <a:ln w="9525">
                      <a:noFill/>
                    </a:ln>
                  </pic:spPr>
                </pic:pic>
              </a:graphicData>
            </a:graphic>
          </wp:inline>
        </w:drawing>
      </w:r>
      <w:r>
        <w:rPr>
          <w:noProof/>
        </w:rPr>
        <w:drawing>
          <wp:inline distT="0" distB="0" distL="114300" distR="114300">
            <wp:extent cx="2816860" cy="1538605"/>
            <wp:effectExtent l="0" t="0" r="2540" b="4445"/>
            <wp:docPr id="8" name="图片 10" descr="下厨房——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下厨房——区域"/>
                    <pic:cNvPicPr>
                      <a:picLocks noChangeAspect="1"/>
                    </pic:cNvPicPr>
                  </pic:nvPicPr>
                  <pic:blipFill>
                    <a:blip r:embed="rId15" cstate="print"/>
                    <a:srcRect l="16531" t="10020" r="630"/>
                    <a:stretch>
                      <a:fillRect/>
                    </a:stretch>
                  </pic:blipFill>
                  <pic:spPr>
                    <a:xfrm>
                      <a:off x="0" y="0"/>
                      <a:ext cx="2816860" cy="1538605"/>
                    </a:xfrm>
                    <a:prstGeom prst="rect">
                      <a:avLst/>
                    </a:prstGeom>
                    <a:noFill/>
                    <a:ln w="9525">
                      <a:noFill/>
                    </a:ln>
                  </pic:spPr>
                </pic:pic>
              </a:graphicData>
            </a:graphic>
          </wp:inline>
        </w:drawing>
      </w:r>
    </w:p>
    <w:p w:rsidR="00C72CA3" w:rsidRDefault="003E3330">
      <w:pPr>
        <w:pStyle w:val="a3"/>
      </w:pPr>
      <w:r>
        <w:rPr>
          <w:rFonts w:hint="eastAsia"/>
        </w:rPr>
        <w:t>人群年龄主要集中</w:t>
      </w:r>
      <w:r>
        <w:rPr>
          <w:rFonts w:hint="eastAsia"/>
        </w:rPr>
        <w:t>20-39</w:t>
      </w:r>
      <w:r>
        <w:rPr>
          <w:rFonts w:hint="eastAsia"/>
        </w:rPr>
        <w:t>岁间，</w:t>
      </w:r>
      <w:r>
        <w:rPr>
          <w:rFonts w:hint="eastAsia"/>
        </w:rPr>
        <w:t>80</w:t>
      </w:r>
      <w:r>
        <w:rPr>
          <w:rFonts w:hint="eastAsia"/>
        </w:rPr>
        <w:t>、</w:t>
      </w:r>
      <w:r>
        <w:rPr>
          <w:rFonts w:hint="eastAsia"/>
        </w:rPr>
        <w:t>90</w:t>
      </w:r>
      <w:r>
        <w:rPr>
          <w:rFonts w:hint="eastAsia"/>
        </w:rPr>
        <w:t>后，地域上主要集中在广东、浙江等经济相对发达的地区。</w:t>
      </w:r>
    </w:p>
    <w:p w:rsidR="00C72CA3" w:rsidRDefault="003E3330">
      <w:pPr>
        <w:pStyle w:val="a3"/>
        <w:numPr>
          <w:ilvl w:val="0"/>
          <w:numId w:val="10"/>
        </w:numPr>
      </w:pPr>
      <w:r>
        <w:rPr>
          <w:rFonts w:hint="eastAsia"/>
        </w:rPr>
        <w:t>用户画像</w:t>
      </w:r>
    </w:p>
    <w:p w:rsidR="00C72CA3" w:rsidRDefault="00C72CA3">
      <w:pPr>
        <w:pStyle w:val="a3"/>
      </w:pPr>
    </w:p>
    <w:p w:rsidR="00C72CA3" w:rsidRDefault="003E3330">
      <w:pPr>
        <w:pStyle w:val="a3"/>
        <w:jc w:val="center"/>
      </w:pPr>
      <w:r>
        <w:rPr>
          <w:rFonts w:hint="eastAsia"/>
          <w:noProof/>
        </w:rPr>
        <w:lastRenderedPageBreak/>
        <w:drawing>
          <wp:inline distT="0" distB="0" distL="114300" distR="114300">
            <wp:extent cx="3044190" cy="186690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6" cstate="print"/>
                    <a:stretch>
                      <a:fillRect/>
                    </a:stretch>
                  </pic:blipFill>
                  <pic:spPr>
                    <a:xfrm>
                      <a:off x="0" y="0"/>
                      <a:ext cx="3044190" cy="1866900"/>
                    </a:xfrm>
                    <a:prstGeom prst="rect">
                      <a:avLst/>
                    </a:prstGeom>
                    <a:noFill/>
                    <a:ln w="9525">
                      <a:noFill/>
                    </a:ln>
                  </pic:spPr>
                </pic:pic>
              </a:graphicData>
            </a:graphic>
          </wp:inline>
        </w:drawing>
      </w:r>
    </w:p>
    <w:p w:rsidR="00C72CA3" w:rsidRDefault="00C72CA3">
      <w:pPr>
        <w:pStyle w:val="a3"/>
        <w:jc w:val="center"/>
      </w:pPr>
    </w:p>
    <w:p w:rsidR="00C72CA3" w:rsidRDefault="003E3330">
      <w:pPr>
        <w:pStyle w:val="a3"/>
        <w:numPr>
          <w:ilvl w:val="0"/>
          <w:numId w:val="10"/>
        </w:numPr>
      </w:pPr>
      <w:r>
        <w:rPr>
          <w:rFonts w:hint="eastAsia"/>
        </w:rPr>
        <w:t>核心与浅层用户分析对比</w:t>
      </w:r>
    </w:p>
    <w:p w:rsidR="00C72CA3" w:rsidRDefault="003E3330">
      <w:pPr>
        <w:pStyle w:val="a3"/>
        <w:jc w:val="center"/>
        <w:rPr>
          <w:rFonts w:ascii="微软雅黑" w:eastAsia="微软雅黑" w:hAnsi="微软雅黑" w:cs="微软雅黑"/>
          <w:sz w:val="28"/>
          <w:szCs w:val="28"/>
        </w:rPr>
      </w:pPr>
      <w:r>
        <w:rPr>
          <w:rFonts w:hint="eastAsia"/>
          <w:noProof/>
        </w:rPr>
        <w:drawing>
          <wp:inline distT="0" distB="0" distL="114300" distR="114300">
            <wp:extent cx="3080385" cy="1786255"/>
            <wp:effectExtent l="0" t="0" r="0" b="4445"/>
            <wp:docPr id="3" name="图片 1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图片2"/>
                    <pic:cNvPicPr>
                      <a:picLocks noChangeAspect="1"/>
                    </pic:cNvPicPr>
                  </pic:nvPicPr>
                  <pic:blipFill>
                    <a:blip r:embed="rId17" cstate="print"/>
                    <a:stretch>
                      <a:fillRect/>
                    </a:stretch>
                  </pic:blipFill>
                  <pic:spPr>
                    <a:xfrm>
                      <a:off x="0" y="0"/>
                      <a:ext cx="3080385" cy="1786255"/>
                    </a:xfrm>
                    <a:prstGeom prst="rect">
                      <a:avLst/>
                    </a:prstGeom>
                    <a:noFill/>
                    <a:ln w="9525">
                      <a:noFill/>
                    </a:ln>
                  </pic:spPr>
                </pic:pic>
              </a:graphicData>
            </a:graphic>
          </wp:inline>
        </w:drawing>
      </w:r>
    </w:p>
    <w:p w:rsidR="00C72CA3" w:rsidRDefault="00C72CA3">
      <w:pPr>
        <w:rPr>
          <w:rFonts w:ascii="宋体" w:eastAsia="宋体" w:hAnsi="宋体" w:cs="宋体"/>
          <w:sz w:val="28"/>
          <w:szCs w:val="28"/>
        </w:rPr>
      </w:pPr>
    </w:p>
    <w:p w:rsidR="00C72CA3" w:rsidRDefault="003E3330">
      <w:pPr>
        <w:numPr>
          <w:ilvl w:val="0"/>
          <w:numId w:val="1"/>
        </w:numPr>
        <w:rPr>
          <w:rFonts w:ascii="微软雅黑" w:eastAsia="微软雅黑" w:hAnsi="微软雅黑" w:cs="微软雅黑"/>
          <w:b/>
          <w:bCs/>
          <w:sz w:val="36"/>
          <w:szCs w:val="36"/>
        </w:rPr>
      </w:pPr>
      <w:r>
        <w:rPr>
          <w:rFonts w:ascii="微软雅黑" w:eastAsia="微软雅黑" w:hAnsi="微软雅黑" w:cs="微软雅黑" w:hint="eastAsia"/>
          <w:b/>
          <w:bCs/>
          <w:sz w:val="36"/>
          <w:szCs w:val="36"/>
        </w:rPr>
        <w:t>结论</w:t>
      </w:r>
    </w:p>
    <w:p w:rsidR="00C72CA3" w:rsidRDefault="00C72CA3">
      <w:pPr>
        <w:rPr>
          <w:rFonts w:ascii="微软雅黑" w:eastAsia="微软雅黑" w:hAnsi="微软雅黑" w:cs="微软雅黑"/>
          <w:b/>
          <w:bCs/>
          <w:sz w:val="36"/>
          <w:szCs w:val="36"/>
        </w:rPr>
      </w:pPr>
    </w:p>
    <w:p w:rsidR="00C72CA3" w:rsidRDefault="003E3330">
      <w:pPr>
        <w:rPr>
          <w:rFonts w:ascii="宋体" w:eastAsia="宋体" w:hAnsi="宋体" w:cs="宋体"/>
          <w:kern w:val="0"/>
          <w:sz w:val="28"/>
          <w:szCs w:val="28"/>
        </w:rPr>
      </w:pPr>
      <w:r>
        <w:rPr>
          <w:rFonts w:ascii="宋体" w:eastAsia="宋体" w:hAnsi="宋体" w:cs="宋体" w:hint="eastAsia"/>
          <w:kern w:val="0"/>
          <w:sz w:val="28"/>
          <w:szCs w:val="28"/>
        </w:rPr>
        <w:t xml:space="preserve">    </w:t>
      </w:r>
      <w:r>
        <w:rPr>
          <w:rFonts w:ascii="宋体" w:eastAsia="宋体" w:hAnsi="宋体" w:cs="宋体" w:hint="eastAsia"/>
          <w:kern w:val="0"/>
          <w:sz w:val="28"/>
          <w:szCs w:val="28"/>
          <w:lang w:val="zh-CN"/>
        </w:rPr>
        <w:t>深化</w:t>
      </w:r>
      <w:r>
        <w:rPr>
          <w:rFonts w:ascii="宋体" w:eastAsia="宋体" w:hAnsi="宋体" w:cs="宋体"/>
          <w:kern w:val="0"/>
          <w:sz w:val="28"/>
          <w:szCs w:val="28"/>
          <w:lang w:val="zh-CN"/>
        </w:rPr>
        <w:t>“</w:t>
      </w:r>
      <w:r>
        <w:rPr>
          <w:rFonts w:ascii="宋体" w:eastAsia="宋体" w:hAnsi="宋体" w:cs="宋体" w:hint="eastAsia"/>
          <w:kern w:val="0"/>
          <w:sz w:val="28"/>
          <w:szCs w:val="28"/>
          <w:lang w:val="zh-CN"/>
        </w:rPr>
        <w:t>下厨房</w:t>
      </w:r>
      <w:r>
        <w:rPr>
          <w:rFonts w:ascii="宋体" w:eastAsia="宋体" w:hAnsi="宋体" w:cs="宋体"/>
          <w:kern w:val="0"/>
          <w:sz w:val="28"/>
          <w:szCs w:val="28"/>
          <w:lang w:val="zh-CN"/>
        </w:rPr>
        <w:t>”</w:t>
      </w:r>
      <w:r>
        <w:rPr>
          <w:rFonts w:ascii="宋体" w:eastAsia="宋体" w:hAnsi="宋体" w:cs="宋体" w:hint="eastAsia"/>
          <w:kern w:val="0"/>
          <w:sz w:val="28"/>
          <w:szCs w:val="28"/>
          <w:lang w:val="zh-CN"/>
        </w:rPr>
        <w:t>有别于其他同类软件的文艺定位，着力于高品质厨艺社区的打造；提升菜谱质量，完善商品介绍；通过完善市集的物流供应链增加菜品的数量与种类，以降低单个产品的成本，从而降低产品出售价格、丰富产品内容。</w:t>
      </w:r>
    </w:p>
    <w:p w:rsidR="00C72CA3" w:rsidRDefault="003E3330">
      <w:pPr>
        <w:tabs>
          <w:tab w:val="left" w:pos="720"/>
        </w:tabs>
        <w:jc w:val="left"/>
        <w:rPr>
          <w:rFonts w:ascii="微软雅黑" w:eastAsia="微软雅黑" w:hAnsi="微软雅黑"/>
          <w:color w:val="313131"/>
          <w:lang w:val="zh-CN"/>
        </w:rPr>
      </w:pPr>
      <w:r>
        <w:rPr>
          <w:rFonts w:ascii="微软雅黑" w:eastAsia="微软雅黑" w:hAnsi="微软雅黑" w:hint="eastAsia"/>
          <w:color w:val="313131"/>
          <w:lang w:val="zh-CN"/>
        </w:rPr>
        <w:t xml:space="preserve">  </w:t>
      </w:r>
    </w:p>
    <w:p w:rsidR="00C72CA3" w:rsidRDefault="00C72CA3"/>
    <w:sectPr w:rsidR="00C72CA3" w:rsidSect="00C72C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auto"/>
    <w:pitch w:val="default"/>
    <w:sig w:usb0="00000001" w:usb1="4000207B" w:usb2="00000000" w:usb3="00000000" w:csb0="2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DA5BA"/>
    <w:multiLevelType w:val="singleLevel"/>
    <w:tmpl w:val="583DA5BA"/>
    <w:lvl w:ilvl="0">
      <w:start w:val="1"/>
      <w:numFmt w:val="chineseCounting"/>
      <w:suff w:val="nothing"/>
      <w:lvlText w:val="%1、"/>
      <w:lvlJc w:val="left"/>
    </w:lvl>
  </w:abstractNum>
  <w:abstractNum w:abstractNumId="1">
    <w:nsid w:val="583DA767"/>
    <w:multiLevelType w:val="multilevel"/>
    <w:tmpl w:val="583DA767"/>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nsid w:val="583DA78A"/>
    <w:multiLevelType w:val="multilevel"/>
    <w:tmpl w:val="583DA78A"/>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nsid w:val="583DA7A4"/>
    <w:multiLevelType w:val="multilevel"/>
    <w:tmpl w:val="583DA7A4"/>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nsid w:val="583DA940"/>
    <w:multiLevelType w:val="singleLevel"/>
    <w:tmpl w:val="583DA940"/>
    <w:lvl w:ilvl="0">
      <w:start w:val="3"/>
      <w:numFmt w:val="decimal"/>
      <w:suff w:val="nothing"/>
      <w:lvlText w:val="%1、"/>
      <w:lvlJc w:val="left"/>
    </w:lvl>
  </w:abstractNum>
  <w:abstractNum w:abstractNumId="5">
    <w:nsid w:val="585FD20A"/>
    <w:multiLevelType w:val="singleLevel"/>
    <w:tmpl w:val="585FD20A"/>
    <w:lvl w:ilvl="0">
      <w:start w:val="3"/>
      <w:numFmt w:val="chineseCounting"/>
      <w:suff w:val="space"/>
      <w:lvlText w:val="第%1节"/>
      <w:lvlJc w:val="left"/>
    </w:lvl>
  </w:abstractNum>
  <w:abstractNum w:abstractNumId="6">
    <w:nsid w:val="585FD3E2"/>
    <w:multiLevelType w:val="singleLevel"/>
    <w:tmpl w:val="585FD3E2"/>
    <w:lvl w:ilvl="0">
      <w:start w:val="1"/>
      <w:numFmt w:val="decimal"/>
      <w:suff w:val="nothing"/>
      <w:lvlText w:val="%1."/>
      <w:lvlJc w:val="left"/>
    </w:lvl>
  </w:abstractNum>
  <w:abstractNum w:abstractNumId="7">
    <w:nsid w:val="585FD79E"/>
    <w:multiLevelType w:val="singleLevel"/>
    <w:tmpl w:val="585FD79E"/>
    <w:lvl w:ilvl="0">
      <w:start w:val="1"/>
      <w:numFmt w:val="chineseCounting"/>
      <w:suff w:val="nothing"/>
      <w:lvlText w:val="%1．"/>
      <w:lvlJc w:val="left"/>
    </w:lvl>
  </w:abstractNum>
  <w:abstractNum w:abstractNumId="8">
    <w:nsid w:val="58F5D165"/>
    <w:multiLevelType w:val="singleLevel"/>
    <w:tmpl w:val="58F5D165"/>
    <w:lvl w:ilvl="0">
      <w:start w:val="1"/>
      <w:numFmt w:val="chineseCounting"/>
      <w:suff w:val="space"/>
      <w:lvlText w:val="第%1章"/>
      <w:lvlJc w:val="left"/>
    </w:lvl>
  </w:abstractNum>
  <w:abstractNum w:abstractNumId="9">
    <w:nsid w:val="58F5D1F9"/>
    <w:multiLevelType w:val="singleLevel"/>
    <w:tmpl w:val="58F5D1F9"/>
    <w:lvl w:ilvl="0">
      <w:start w:val="1"/>
      <w:numFmt w:val="chineseCounting"/>
      <w:suff w:val="space"/>
      <w:lvlText w:val="第%1节"/>
      <w:lvlJc w:val="left"/>
    </w:lvl>
  </w:abstractNum>
  <w:num w:numId="1">
    <w:abstractNumId w:val="8"/>
  </w:num>
  <w:num w:numId="2">
    <w:abstractNumId w:val="9"/>
  </w:num>
  <w:num w:numId="3">
    <w:abstractNumId w:val="0"/>
  </w:num>
  <w:num w:numId="4">
    <w:abstractNumId w:val="1"/>
  </w:num>
  <w:num w:numId="5">
    <w:abstractNumId w:val="2"/>
  </w:num>
  <w:num w:numId="6">
    <w:abstractNumId w:val="3"/>
  </w:num>
  <w:num w:numId="7">
    <w:abstractNumId w:val="4"/>
  </w:num>
  <w:num w:numId="8">
    <w:abstractNumId w:val="6"/>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2A27"/>
    <w:rsid w:val="00172A27"/>
    <w:rsid w:val="003E3330"/>
    <w:rsid w:val="00C72CA3"/>
    <w:rsid w:val="067E63E6"/>
    <w:rsid w:val="49DA4E59"/>
    <w:rsid w:val="5314250E"/>
    <w:rsid w:val="73C161AB"/>
    <w:rsid w:val="7AD360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CA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72CA3"/>
    <w:pPr>
      <w:widowControl/>
      <w:spacing w:before="100" w:beforeAutospacing="1" w:after="100" w:afterAutospacing="1"/>
      <w:jc w:val="left"/>
    </w:pPr>
    <w:rPr>
      <w:rFonts w:ascii="宋体" w:hAnsi="宋体" w:cs="宋体"/>
      <w:kern w:val="0"/>
      <w:sz w:val="24"/>
    </w:rPr>
  </w:style>
  <w:style w:type="table" w:styleId="a4">
    <w:name w:val="Table Grid"/>
    <w:basedOn w:val="a1"/>
    <w:qFormat/>
    <w:rsid w:val="00C72C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3E3330"/>
    <w:rPr>
      <w:sz w:val="18"/>
      <w:szCs w:val="18"/>
    </w:rPr>
  </w:style>
  <w:style w:type="character" w:customStyle="1" w:styleId="Char">
    <w:name w:val="批注框文本 Char"/>
    <w:basedOn w:val="a0"/>
    <w:link w:val="a5"/>
    <w:rsid w:val="003E333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443</Words>
  <Characters>2529</Characters>
  <Application>Microsoft Office Word</Application>
  <DocSecurity>0</DocSecurity>
  <Lines>21</Lines>
  <Paragraphs>5</Paragraphs>
  <ScaleCrop>false</ScaleCrop>
  <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瓶子</dc:creator>
  <cp:lastModifiedBy>Administrator</cp:lastModifiedBy>
  <cp:revision>2</cp:revision>
  <dcterms:created xsi:type="dcterms:W3CDTF">2017-04-10T05:49:00Z</dcterms:created>
  <dcterms:modified xsi:type="dcterms:W3CDTF">2017-05-09T14:18:00Z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2052-10.1.0.6390</vt:lpwstr>
  </property>
</Properties>
</file>